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973BEE">
        <w:rPr>
          <w:rFonts w:cs="Arial"/>
          <w:bCs/>
          <w:noProof w:val="0"/>
          <w:sz w:val="24"/>
          <w:lang w:val="en-GB" w:eastAsia="ja-JP"/>
        </w:rPr>
        <w:t>8</w:t>
      </w:r>
      <w:r w:rsidRPr="00651487">
        <w:rPr>
          <w:rFonts w:cs="Arial"/>
          <w:bCs/>
          <w:noProof w:val="0"/>
          <w:sz w:val="24"/>
          <w:lang w:val="en-GB"/>
        </w:rPr>
        <w:tab/>
      </w:r>
      <w:r w:rsidR="00762D19" w:rsidRPr="00762D19">
        <w:rPr>
          <w:rFonts w:cs="Arial"/>
          <w:bCs/>
          <w:noProof w:val="0"/>
          <w:sz w:val="24"/>
          <w:lang w:val="en-GB" w:eastAsia="ja-JP"/>
        </w:rPr>
        <w:t>R2-2</w:t>
      </w:r>
      <w:r w:rsidR="00B941EC">
        <w:rPr>
          <w:rFonts w:cs="Arial"/>
          <w:bCs/>
          <w:noProof w:val="0"/>
          <w:sz w:val="24"/>
          <w:lang w:val="en-GB" w:eastAsia="ja-JP"/>
        </w:rPr>
        <w:t>4</w:t>
      </w:r>
      <w:r w:rsidR="008949EF" w:rsidRPr="008949EF">
        <w:rPr>
          <w:rFonts w:cs="Arial"/>
          <w:bCs/>
          <w:noProof w:val="0"/>
          <w:sz w:val="24"/>
          <w:lang w:val="en-GB" w:eastAsia="ja-JP"/>
        </w:rPr>
        <w:t>10137</w:t>
      </w:r>
    </w:p>
    <w:p w:rsidR="00B4542E" w:rsidRDefault="00973BEE" w:rsidP="0094314C">
      <w:pPr>
        <w:pStyle w:val="a3"/>
        <w:tabs>
          <w:tab w:val="right" w:pos="8931"/>
        </w:tabs>
        <w:rPr>
          <w:rFonts w:cs="Arial"/>
          <w:bCs/>
          <w:noProof w:val="0"/>
          <w:sz w:val="24"/>
          <w:lang w:val="en-GB" w:eastAsia="ja-JP"/>
        </w:rPr>
      </w:pPr>
      <w:bookmarkStart w:id="0" w:name="OLE_LINK7"/>
      <w:r w:rsidRPr="00973BEE">
        <w:rPr>
          <w:rFonts w:cs="Arial"/>
          <w:bCs/>
          <w:noProof w:val="0"/>
          <w:sz w:val="24"/>
          <w:lang w:val="en-GB" w:eastAsia="ja-JP"/>
        </w:rPr>
        <w:t>Orlando</w:t>
      </w:r>
      <w:r w:rsidR="0064593E">
        <w:rPr>
          <w:rFonts w:cs="Arial"/>
          <w:bCs/>
          <w:noProof w:val="0"/>
          <w:sz w:val="24"/>
          <w:lang w:val="en-GB" w:eastAsia="ja-JP"/>
        </w:rPr>
        <w:t xml:space="preserve">, </w:t>
      </w:r>
      <w:r>
        <w:rPr>
          <w:rFonts w:cs="Arial"/>
          <w:bCs/>
          <w:noProof w:val="0"/>
          <w:sz w:val="24"/>
          <w:lang w:val="en-GB" w:eastAsia="ja-JP"/>
        </w:rPr>
        <w:t>USA</w:t>
      </w:r>
      <w:r w:rsidR="0064593E" w:rsidRPr="0064593E">
        <w:rPr>
          <w:rFonts w:cs="Arial"/>
          <w:bCs/>
          <w:noProof w:val="0"/>
          <w:sz w:val="24"/>
          <w:lang w:val="en-GB" w:eastAsia="ja-JP"/>
        </w:rPr>
        <w:t xml:space="preserve">, </w:t>
      </w:r>
      <w:r>
        <w:rPr>
          <w:rFonts w:cs="Arial"/>
          <w:bCs/>
          <w:noProof w:val="0"/>
          <w:sz w:val="24"/>
          <w:lang w:val="en-GB" w:eastAsia="ja-JP"/>
        </w:rPr>
        <w:t>Nov</w:t>
      </w:r>
      <w:r w:rsidR="0064593E" w:rsidRPr="0064593E">
        <w:rPr>
          <w:rFonts w:cs="Arial"/>
          <w:bCs/>
          <w:noProof w:val="0"/>
          <w:sz w:val="24"/>
          <w:lang w:val="en-GB" w:eastAsia="ja-JP"/>
        </w:rPr>
        <w:t xml:space="preserve"> </w:t>
      </w:r>
      <w:r w:rsidR="00881CF8">
        <w:rPr>
          <w:rFonts w:cs="Arial"/>
          <w:bCs/>
          <w:noProof w:val="0"/>
          <w:sz w:val="24"/>
          <w:lang w:val="en-GB" w:eastAsia="ja-JP"/>
        </w:rPr>
        <w:t>1</w:t>
      </w:r>
      <w:r>
        <w:rPr>
          <w:rFonts w:cs="Arial"/>
          <w:bCs/>
          <w:noProof w:val="0"/>
          <w:sz w:val="24"/>
          <w:lang w:val="en-GB" w:eastAsia="ja-JP"/>
        </w:rPr>
        <w:t>8</w:t>
      </w:r>
      <w:r w:rsidR="0080336E" w:rsidRPr="0080336E">
        <w:rPr>
          <w:rFonts w:cs="Arial" w:hint="eastAsia"/>
          <w:bCs/>
          <w:noProof w:val="0"/>
          <w:sz w:val="24"/>
          <w:vertAlign w:val="superscript"/>
          <w:lang w:val="en-GB" w:eastAsia="ja-JP"/>
        </w:rPr>
        <w:t>th</w:t>
      </w:r>
      <w:r w:rsidR="0064593E" w:rsidRPr="0064593E">
        <w:rPr>
          <w:rFonts w:cs="Arial"/>
          <w:bCs/>
          <w:noProof w:val="0"/>
          <w:sz w:val="24"/>
          <w:lang w:val="en-GB" w:eastAsia="ja-JP"/>
        </w:rPr>
        <w:t xml:space="preserve"> – </w:t>
      </w:r>
      <w:r>
        <w:rPr>
          <w:rFonts w:cs="Arial"/>
          <w:bCs/>
          <w:noProof w:val="0"/>
          <w:sz w:val="24"/>
          <w:lang w:val="en-GB" w:eastAsia="ja-JP"/>
        </w:rPr>
        <w:t>22</w:t>
      </w:r>
      <w:r w:rsidR="0080336E" w:rsidRPr="0080336E">
        <w:rPr>
          <w:rFonts w:cs="Arial" w:hint="eastAsia"/>
          <w:bCs/>
          <w:noProof w:val="0"/>
          <w:sz w:val="24"/>
          <w:vertAlign w:val="superscript"/>
          <w:lang w:val="en-GB" w:eastAsia="ja-JP"/>
        </w:rPr>
        <w:t>nd</w:t>
      </w:r>
      <w:r w:rsidR="0064593E" w:rsidRPr="0064593E">
        <w:rPr>
          <w:rFonts w:cs="Arial"/>
          <w:bCs/>
          <w:noProof w:val="0"/>
          <w:sz w:val="24"/>
          <w:lang w:val="en-GB" w:eastAsia="ja-JP"/>
        </w:rPr>
        <w:t>, 2024</w:t>
      </w:r>
      <w:bookmarkEnd w:id="0"/>
    </w:p>
    <w:p w:rsidR="00FF0019" w:rsidRPr="0080336E"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4C3910">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6063BA">
        <w:rPr>
          <w:rFonts w:ascii="Arial" w:eastAsia="宋体" w:hAnsi="Arial" w:cs="Arial"/>
          <w:b/>
          <w:bCs/>
          <w:sz w:val="24"/>
          <w:lang w:eastAsia="zh-CN"/>
        </w:rPr>
        <w:t>,</w:t>
      </w:r>
      <w:r w:rsidR="00AF3C5C">
        <w:rPr>
          <w:rFonts w:ascii="Arial" w:eastAsia="宋体" w:hAnsi="Arial" w:cs="Arial"/>
          <w:b/>
          <w:bCs/>
          <w:sz w:val="24"/>
          <w:lang w:eastAsia="zh-CN"/>
        </w:rPr>
        <w:t>UNISOC</w:t>
      </w:r>
    </w:p>
    <w:p w:rsidR="00A24E74" w:rsidRPr="0029775A" w:rsidRDefault="00B4542E" w:rsidP="006B70C8">
      <w:pPr>
        <w:ind w:left="1985" w:hanging="1985"/>
        <w:rPr>
          <w:rFonts w:ascii="Arial" w:hAnsi="Arial" w:cs="Arial"/>
          <w:b/>
          <w:bCs/>
          <w:sz w:val="24"/>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bookmarkStart w:id="1" w:name="OLE_LINK2"/>
      <w:bookmarkStart w:id="2" w:name="OLE_LINK6"/>
      <w:r w:rsidR="00F26D17">
        <w:rPr>
          <w:rFonts w:ascii="Arial" w:hAnsi="Arial" w:cs="Arial"/>
          <w:b/>
          <w:bCs/>
          <w:sz w:val="24"/>
        </w:rPr>
        <w:t xml:space="preserve">the </w:t>
      </w:r>
      <w:r w:rsidR="00F26D17">
        <w:rPr>
          <w:rFonts w:asciiTheme="minorEastAsia" w:eastAsiaTheme="minorEastAsia" w:hAnsiTheme="minorEastAsia" w:cs="Arial" w:hint="eastAsia"/>
          <w:b/>
          <w:bCs/>
          <w:sz w:val="24"/>
          <w:lang w:eastAsia="zh-CN"/>
        </w:rPr>
        <w:t>f</w:t>
      </w:r>
      <w:r w:rsidR="00D10BDA">
        <w:rPr>
          <w:rFonts w:ascii="Arial" w:hAnsi="Arial" w:cs="Arial"/>
          <w:b/>
          <w:bCs/>
          <w:sz w:val="24"/>
        </w:rPr>
        <w:t>unctionalities</w:t>
      </w:r>
      <w:r w:rsidR="004A3AA8">
        <w:rPr>
          <w:rFonts w:ascii="Arial" w:hAnsi="Arial" w:cs="Arial"/>
          <w:b/>
          <w:bCs/>
          <w:sz w:val="24"/>
        </w:rPr>
        <w:t xml:space="preserve"> </w:t>
      </w:r>
      <w:r w:rsidR="00D10BDA">
        <w:rPr>
          <w:rFonts w:ascii="Arial" w:hAnsi="Arial" w:cs="Arial"/>
          <w:b/>
          <w:bCs/>
          <w:sz w:val="24"/>
        </w:rPr>
        <w:t>required for</w:t>
      </w:r>
      <w:r w:rsidR="0026619F">
        <w:rPr>
          <w:rFonts w:ascii="Arial" w:hAnsi="Arial" w:cs="Arial"/>
          <w:b/>
          <w:bCs/>
          <w:sz w:val="24"/>
        </w:rPr>
        <w:t xml:space="preserve"> Ambient I</w:t>
      </w:r>
      <w:r w:rsidR="00B0484C" w:rsidRPr="0029775A">
        <w:rPr>
          <w:rFonts w:ascii="Arial" w:hAnsi="Arial" w:cs="Arial"/>
          <w:b/>
          <w:bCs/>
          <w:sz w:val="24"/>
        </w:rPr>
        <w:t>o</w:t>
      </w:r>
      <w:r w:rsidR="0026619F">
        <w:rPr>
          <w:rFonts w:ascii="Arial" w:hAnsi="Arial" w:cs="Arial"/>
          <w:b/>
          <w:bCs/>
          <w:sz w:val="24"/>
        </w:rPr>
        <w:t>T</w:t>
      </w:r>
      <w:bookmarkEnd w:id="1"/>
      <w:bookmarkEnd w:id="2"/>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DA5173" w:rsidRDefault="001C14AF" w:rsidP="00E730D2">
      <w:pPr>
        <w:spacing w:before="120" w:after="120"/>
        <w:jc w:val="both"/>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RAN2#12</w:t>
      </w:r>
      <w:r w:rsidR="009510ED">
        <w:rPr>
          <w:rFonts w:ascii="Arial" w:eastAsia="宋体" w:hAnsi="Arial" w:cs="Arial"/>
          <w:color w:val="000000"/>
          <w:lang w:eastAsia="zh-CN"/>
        </w:rPr>
        <w:t>7</w:t>
      </w:r>
      <w:r w:rsidR="00C51DA7">
        <w:rPr>
          <w:rFonts w:ascii="Arial" w:eastAsia="宋体" w:hAnsi="Arial" w:cs="Arial"/>
          <w:color w:val="000000"/>
          <w:lang w:eastAsia="zh-CN"/>
        </w:rPr>
        <w:t>bis</w:t>
      </w:r>
      <w:r>
        <w:rPr>
          <w:rFonts w:ascii="Arial" w:eastAsia="宋体" w:hAnsi="Arial" w:cs="Arial"/>
          <w:color w:val="000000"/>
          <w:lang w:eastAsia="zh-CN"/>
        </w:rPr>
        <w:t xml:space="preserve"> </w:t>
      </w:r>
      <w:r>
        <w:rPr>
          <w:rFonts w:ascii="Arial" w:eastAsia="宋体" w:hAnsi="Arial" w:cs="Arial" w:hint="eastAsia"/>
          <w:color w:val="000000"/>
          <w:lang w:eastAsia="zh-CN"/>
        </w:rPr>
        <w:t>meeting</w:t>
      </w:r>
      <w:r>
        <w:rPr>
          <w:rFonts w:ascii="Arial" w:eastAsia="宋体" w:hAnsi="Arial" w:cs="Arial"/>
          <w:color w:val="000000"/>
          <w:lang w:eastAsia="zh-CN"/>
        </w:rPr>
        <w:t xml:space="preserve">, RAN2 discussed the </w:t>
      </w:r>
      <w:r w:rsidR="003B2997">
        <w:rPr>
          <w:rFonts w:ascii="Arial" w:eastAsia="宋体" w:hAnsi="Arial" w:cs="Arial" w:hint="eastAsia"/>
          <w:color w:val="000000"/>
          <w:lang w:eastAsia="zh-CN"/>
        </w:rPr>
        <w:t>fun</w:t>
      </w:r>
      <w:r w:rsidR="003B2997">
        <w:rPr>
          <w:rFonts w:ascii="Arial" w:eastAsia="宋体" w:hAnsi="Arial" w:cs="Arial"/>
          <w:color w:val="000000"/>
          <w:lang w:eastAsia="zh-CN"/>
        </w:rPr>
        <w:t xml:space="preserve">ctionalities required </w:t>
      </w:r>
      <w:r>
        <w:rPr>
          <w:rFonts w:ascii="Arial" w:eastAsia="宋体" w:hAnsi="Arial" w:cs="Arial"/>
          <w:color w:val="000000"/>
          <w:lang w:eastAsia="zh-CN"/>
        </w:rPr>
        <w:t>for A-I</w:t>
      </w:r>
      <w:r w:rsidR="006B70C8">
        <w:rPr>
          <w:rFonts w:ascii="Arial" w:eastAsia="宋体" w:hAnsi="Arial" w:cs="Arial"/>
          <w:color w:val="000000"/>
          <w:lang w:eastAsia="zh-CN"/>
        </w:rPr>
        <w:t>o</w:t>
      </w:r>
      <w:r>
        <w:rPr>
          <w:rFonts w:ascii="Arial" w:eastAsia="宋体" w:hAnsi="Arial" w:cs="Arial"/>
          <w:color w:val="000000"/>
          <w:lang w:eastAsia="zh-CN"/>
        </w:rPr>
        <w:t xml:space="preserve">T and </w:t>
      </w:r>
      <w:r w:rsidR="007A4FA9" w:rsidRPr="007A4FA9">
        <w:rPr>
          <w:rFonts w:ascii="Arial" w:eastAsia="宋体" w:hAnsi="Arial" w:cs="Arial"/>
          <w:color w:val="000000"/>
          <w:lang w:eastAsia="zh-CN"/>
        </w:rPr>
        <w:t>achieved the following agreement</w:t>
      </w:r>
      <w:r w:rsidR="007A4FA9">
        <w:rPr>
          <w:rFonts w:ascii="Arial" w:eastAsia="宋体" w:hAnsi="Arial" w:cs="Arial"/>
          <w:color w:val="000000"/>
          <w:lang w:eastAsia="zh-CN"/>
        </w:rPr>
        <w:t>s</w:t>
      </w:r>
      <w:r w:rsidR="00A353C6">
        <w:rPr>
          <w:rFonts w:ascii="Arial" w:eastAsia="宋体" w:hAnsi="Arial" w:cs="Arial"/>
          <w:color w:val="000000"/>
          <w:lang w:eastAsia="zh-CN"/>
        </w:rPr>
        <w:t xml:space="preserve"> [1]</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DA5173" w:rsidTr="003449B8">
        <w:tc>
          <w:tcPr>
            <w:tcW w:w="9307" w:type="dxa"/>
          </w:tcPr>
          <w:p w:rsidR="006E3999" w:rsidRPr="006E3999" w:rsidRDefault="006E3999" w:rsidP="006E3999">
            <w:pPr>
              <w:widowControl w:val="0"/>
              <w:tabs>
                <w:tab w:val="left" w:pos="1440"/>
              </w:tabs>
              <w:spacing w:beforeLines="50" w:before="120" w:afterLines="50" w:after="120"/>
              <w:ind w:left="400" w:hangingChars="200" w:hanging="400"/>
              <w:rPr>
                <w:rFonts w:eastAsia="宋体"/>
                <w:bCs/>
                <w:lang w:eastAsia="en-GB"/>
              </w:rPr>
            </w:pPr>
            <w:r>
              <w:t xml:space="preserve"> </w:t>
            </w:r>
            <w:r w:rsidRPr="006E3999">
              <w:rPr>
                <w:rFonts w:eastAsia="宋体"/>
                <w:b/>
                <w:bCs/>
                <w:lang w:eastAsia="en-GB"/>
              </w:rPr>
              <w:t xml:space="preserve">Agreements on </w:t>
            </w:r>
            <w:r w:rsidR="00C51DA7">
              <w:rPr>
                <w:rFonts w:eastAsia="宋体"/>
                <w:b/>
                <w:bCs/>
                <w:lang w:eastAsia="en-GB"/>
              </w:rPr>
              <w:t>AS ID</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RAN2 assumes that if “AS ID” is defined it is used at least for purpose of D2R scheduling and R2D reception.  Up to RAN1 to decide whether a “AS ID” is defined.  </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RAN2 assumes this “AS ID” should be a short AS layer ID, rather than the full upper layer device ID.  FFS on the length.   FFS if AS ID can be based on partial upper layer device ID.   </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From RAN2 perspective, following options are possible for “AS ID”:</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hint="eastAsia"/>
                <w:bCs/>
                <w:lang w:eastAsia="en-GB"/>
              </w:rPr>
              <w:t>•</w:t>
            </w:r>
            <w:r w:rsidRPr="00C51DA7">
              <w:rPr>
                <w:rFonts w:eastAsia="宋体"/>
                <w:bCs/>
                <w:lang w:eastAsia="en-GB"/>
              </w:rPr>
              <w:tab/>
              <w:t>Option 1: a random ID if used in Msg1 can be reused;</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hint="eastAsia"/>
                <w:bCs/>
                <w:lang w:eastAsia="en-GB"/>
              </w:rPr>
              <w:t>•</w:t>
            </w:r>
            <w:r w:rsidRPr="00C51DA7">
              <w:rPr>
                <w:rFonts w:eastAsia="宋体"/>
                <w:bCs/>
                <w:lang w:eastAsia="en-GB"/>
              </w:rPr>
              <w:tab/>
              <w:t>Option 2: reader assigns this “AS ID”. FFS via which R2D message.</w:t>
            </w:r>
          </w:p>
          <w:p w:rsidR="00C51DA7" w:rsidRDefault="00C51DA7" w:rsidP="009510ED">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RAN2 will aim to define one common design for all RA procedures (if technically possible)</w:t>
            </w:r>
          </w:p>
          <w:p w:rsidR="00C51DA7" w:rsidRPr="00C51DA7" w:rsidRDefault="00C51DA7" w:rsidP="009510ED">
            <w:pPr>
              <w:widowControl w:val="0"/>
              <w:tabs>
                <w:tab w:val="left" w:pos="1440"/>
              </w:tabs>
              <w:spacing w:beforeLines="50" w:before="120" w:afterLines="50" w:after="120"/>
              <w:ind w:left="400" w:hangingChars="200" w:hanging="400"/>
              <w:rPr>
                <w:rFonts w:eastAsia="宋体"/>
                <w:bCs/>
                <w:lang w:eastAsia="en-GB"/>
              </w:rPr>
            </w:pPr>
            <w:r w:rsidRPr="00C51DA7">
              <w:rPr>
                <w:rFonts w:eastAsia="MS Mincho"/>
                <w:b/>
                <w:szCs w:val="24"/>
                <w:lang w:eastAsia="en-GB"/>
              </w:rPr>
              <w:t>Agreements on energy status reporting</w:t>
            </w:r>
          </w:p>
          <w:p w:rsidR="009510ED" w:rsidRDefault="00C51DA7" w:rsidP="009510ED">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Capture in the TR the option: the device may include energy status indication in D2R messages (e.g. MSG1, MSG3 and Command Response message), if the device can.  1 bit indication can be captured in the TR.    We will capture the use case in the TR.   FFS whether it is reader controlled.</w:t>
            </w:r>
          </w:p>
          <w:p w:rsidR="00C51DA7" w:rsidRPr="00C51DA7" w:rsidRDefault="00C51DA7" w:rsidP="00C51DA7">
            <w:pPr>
              <w:widowControl w:val="0"/>
              <w:tabs>
                <w:tab w:val="left" w:pos="1440"/>
              </w:tabs>
              <w:spacing w:beforeLines="50" w:before="120" w:afterLines="50" w:after="120"/>
              <w:ind w:left="402" w:hangingChars="200" w:hanging="402"/>
              <w:rPr>
                <w:rFonts w:eastAsia="宋体"/>
                <w:b/>
                <w:bCs/>
                <w:lang w:eastAsia="en-GB"/>
              </w:rPr>
            </w:pPr>
            <w:r w:rsidRPr="00C51DA7">
              <w:rPr>
                <w:rFonts w:eastAsia="宋体"/>
                <w:b/>
                <w:bCs/>
                <w:lang w:eastAsia="en-GB"/>
              </w:rPr>
              <w:t>Agreements on message size indication</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From RAN2 perspective, it is beneficial for the reader to know an estimate of expected D2R message size.  Two options can be captured: 1) from the CN and 2) from the device (simple message size indication).    Capture the advantages/disadvantages.</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The D2R message size would be beneficial but it is not essential. </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Ask SA2 if it is possible to provide the expected (e.g. approximate, estimate, exact, max) future response D2R message size.  Is it always available, sometimes, or never. </w:t>
            </w:r>
          </w:p>
          <w:p w:rsidR="00C51DA7" w:rsidRPr="00C51DA7" w:rsidRDefault="00C51DA7" w:rsidP="00C51DA7">
            <w:pPr>
              <w:widowControl w:val="0"/>
              <w:tabs>
                <w:tab w:val="left" w:pos="1440"/>
              </w:tabs>
              <w:spacing w:beforeLines="50" w:before="120" w:afterLines="50" w:after="120"/>
              <w:ind w:left="402" w:hangingChars="200" w:hanging="402"/>
              <w:rPr>
                <w:rFonts w:eastAsia="宋体"/>
                <w:b/>
                <w:bCs/>
                <w:lang w:eastAsia="en-GB"/>
              </w:rPr>
            </w:pPr>
            <w:r w:rsidRPr="00C51DA7">
              <w:rPr>
                <w:rFonts w:eastAsia="宋体"/>
                <w:b/>
                <w:bCs/>
                <w:lang w:eastAsia="en-GB"/>
              </w:rPr>
              <w:t>Agreements on segmentation</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RAN2 will study segmentation and RAN2 will need to give some guidance once there is more clarity on solution, on the minimum TB size.</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Study the functionality of segmentation in the MAC.   We focus on D2R and can consider the support for R2D later depending on SA2 and RAN1.   The solution should aim to be applicable to both direction (i.e. unified solution), if we decide to support on both directions.</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Do not support sequence number for A-IoT segmentation functionalities. </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Do not support segment number and the number of segments for A-IoT segmentation functionalities.</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Capture the following option in TR: An indication is used to indicate to reader whether the data is segmented and whether it is last segment.    FFS the details on how this is designed and number of bits (one or two).</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RAN2 assumes that for the device we will not support AS layer buffering for A-IoT segmentation </w:t>
            </w:r>
            <w:r w:rsidRPr="00C51DA7">
              <w:rPr>
                <w:rFonts w:eastAsia="宋体"/>
                <w:bCs/>
                <w:lang w:eastAsia="en-GB"/>
              </w:rPr>
              <w:lastRenderedPageBreak/>
              <w:t>functionalities, i.e., all buffered segment(s) are stored in upper layer(s).</w:t>
            </w:r>
          </w:p>
          <w:p w:rsidR="00C51DA7" w:rsidRPr="00C51DA7" w:rsidRDefault="00C51DA7" w:rsidP="00C51DA7">
            <w:pPr>
              <w:widowControl w:val="0"/>
              <w:tabs>
                <w:tab w:val="left" w:pos="1440"/>
              </w:tabs>
              <w:spacing w:beforeLines="50" w:before="120" w:afterLines="50" w:after="120"/>
              <w:ind w:left="402" w:hangingChars="200" w:hanging="402"/>
              <w:rPr>
                <w:rFonts w:eastAsia="宋体"/>
                <w:b/>
                <w:bCs/>
                <w:lang w:eastAsia="en-GB"/>
              </w:rPr>
            </w:pPr>
            <w:r w:rsidRPr="00C51DA7">
              <w:rPr>
                <w:rFonts w:eastAsia="宋体"/>
                <w:b/>
                <w:bCs/>
                <w:lang w:eastAsia="en-GB"/>
              </w:rPr>
              <w:t>Agreements on DoA</w:t>
            </w:r>
          </w:p>
          <w:p w:rsidR="00C51DA7" w:rsidRPr="00C51DA7"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 xml:space="preserve">From RAN2 perspective, at least the A-IoT paging is an aspect/part of the current design which is not sufficient for the DO-A use case.  </w:t>
            </w:r>
          </w:p>
          <w:p w:rsidR="00C51DA7" w:rsidRPr="00282838" w:rsidRDefault="00C51DA7" w:rsidP="00C51DA7">
            <w:pPr>
              <w:widowControl w:val="0"/>
              <w:tabs>
                <w:tab w:val="left" w:pos="1440"/>
              </w:tabs>
              <w:spacing w:beforeLines="50" w:before="120" w:afterLines="50" w:after="120"/>
              <w:ind w:left="400" w:hangingChars="200" w:hanging="400"/>
              <w:rPr>
                <w:rFonts w:eastAsia="宋体"/>
                <w:bCs/>
                <w:lang w:eastAsia="en-GB"/>
              </w:rPr>
            </w:pPr>
            <w:r w:rsidRPr="00C51DA7">
              <w:rPr>
                <w:rFonts w:eastAsia="宋体"/>
                <w:bCs/>
                <w:lang w:eastAsia="en-GB"/>
              </w:rPr>
              <w:t>From RAN2 perspective, DO-A use case cannot be supported with the current design discussed in the study item.</w:t>
            </w:r>
          </w:p>
        </w:tc>
      </w:tr>
    </w:tbl>
    <w:p w:rsidR="008B0C46" w:rsidRPr="00211B0A" w:rsidRDefault="003F7AA6" w:rsidP="00E730D2">
      <w:pPr>
        <w:spacing w:before="120" w:after="120"/>
        <w:jc w:val="both"/>
        <w:rPr>
          <w:rFonts w:ascii="Arial" w:eastAsia="宋体" w:hAnsi="Arial" w:cs="Arial"/>
          <w:color w:val="000000"/>
          <w:lang w:eastAsia="zh-CN"/>
        </w:rPr>
      </w:pPr>
      <w:r w:rsidRPr="00211B0A">
        <w:rPr>
          <w:rFonts w:ascii="Arial" w:eastAsia="宋体" w:hAnsi="Arial" w:cs="Arial"/>
          <w:color w:val="000000"/>
          <w:lang w:eastAsia="zh-CN"/>
        </w:rPr>
        <w:lastRenderedPageBreak/>
        <w:t xml:space="preserve">In this contribution, we </w:t>
      </w:r>
      <w:r w:rsidR="003B5E8E" w:rsidRPr="00211B0A">
        <w:rPr>
          <w:rFonts w:ascii="Arial" w:eastAsia="宋体" w:hAnsi="Arial" w:cs="Arial"/>
          <w:color w:val="000000"/>
          <w:lang w:eastAsia="zh-CN"/>
        </w:rPr>
        <w:t xml:space="preserve">will </w:t>
      </w:r>
      <w:r w:rsidR="0093055C">
        <w:rPr>
          <w:rFonts w:ascii="Arial" w:eastAsia="宋体" w:hAnsi="Arial" w:cs="Arial"/>
          <w:color w:val="000000"/>
          <w:lang w:eastAsia="zh-CN"/>
        </w:rPr>
        <w:t xml:space="preserve">continue </w:t>
      </w:r>
      <w:r w:rsidR="00540538" w:rsidRPr="00211B0A">
        <w:rPr>
          <w:rFonts w:ascii="Arial" w:eastAsia="宋体" w:hAnsi="Arial" w:cs="Arial"/>
          <w:color w:val="000000"/>
          <w:lang w:eastAsia="zh-CN"/>
        </w:rPr>
        <w:t>discuss</w:t>
      </w:r>
      <w:r w:rsidR="0093055C">
        <w:rPr>
          <w:rFonts w:ascii="Arial" w:eastAsia="宋体" w:hAnsi="Arial" w:cs="Arial"/>
          <w:color w:val="000000"/>
          <w:lang w:eastAsia="zh-CN"/>
        </w:rPr>
        <w:t>ion</w:t>
      </w:r>
      <w:r w:rsidR="00540538" w:rsidRPr="00211B0A">
        <w:rPr>
          <w:rFonts w:ascii="Arial" w:eastAsia="宋体" w:hAnsi="Arial" w:cs="Arial"/>
          <w:color w:val="000000"/>
          <w:lang w:eastAsia="zh-CN"/>
        </w:rPr>
        <w:t xml:space="preserve"> the </w:t>
      </w:r>
      <w:r w:rsidR="00D10BDA" w:rsidRPr="00D10BDA">
        <w:rPr>
          <w:rFonts w:ascii="Arial" w:eastAsia="宋体" w:hAnsi="Arial" w:cs="Arial"/>
          <w:color w:val="000000"/>
          <w:lang w:eastAsia="zh-CN"/>
        </w:rPr>
        <w:t>functionalities required</w:t>
      </w:r>
      <w:r w:rsidR="004A3AA8">
        <w:rPr>
          <w:rFonts w:ascii="Arial" w:eastAsia="宋体" w:hAnsi="Arial" w:cs="Arial"/>
          <w:color w:val="000000"/>
          <w:lang w:eastAsia="zh-CN"/>
        </w:rPr>
        <w:t xml:space="preserve"> </w:t>
      </w:r>
      <w:r w:rsidR="00EE1392">
        <w:rPr>
          <w:rFonts w:ascii="Arial" w:eastAsia="宋体" w:hAnsi="Arial" w:cs="Arial"/>
          <w:color w:val="000000"/>
          <w:lang w:eastAsia="zh-CN"/>
        </w:rPr>
        <w:t>for A-I</w:t>
      </w:r>
      <w:r w:rsidR="006B70C8">
        <w:rPr>
          <w:rFonts w:ascii="Arial" w:eastAsia="宋体" w:hAnsi="Arial" w:cs="Arial"/>
          <w:color w:val="000000"/>
          <w:lang w:eastAsia="zh-CN"/>
        </w:rPr>
        <w:t>o</w:t>
      </w:r>
      <w:r w:rsidR="00EE1392">
        <w:rPr>
          <w:rFonts w:ascii="Arial" w:eastAsia="宋体" w:hAnsi="Arial" w:cs="Arial"/>
          <w:color w:val="000000"/>
          <w:lang w:eastAsia="zh-CN"/>
        </w:rPr>
        <w:t>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4F2F2E" w:rsidRPr="00D04283" w:rsidRDefault="004F2F2E"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bookmarkStart w:id="3" w:name="OLE_LINK24"/>
      <w:bookmarkStart w:id="4" w:name="OLE_LINK25"/>
      <w:r w:rsidRPr="00211B0A">
        <w:rPr>
          <w:rFonts w:ascii="Arial" w:eastAsia="宋体" w:hAnsi="Arial" w:cs="Arial"/>
          <w:bCs/>
          <w:iCs/>
          <w:sz w:val="32"/>
          <w:szCs w:val="32"/>
          <w:lang w:eastAsia="zh-CN"/>
        </w:rPr>
        <w:t xml:space="preserve"> </w:t>
      </w:r>
      <w:r>
        <w:rPr>
          <w:rFonts w:ascii="Arial" w:eastAsia="宋体" w:hAnsi="Arial" w:cs="Arial"/>
          <w:bCs/>
          <w:iCs/>
          <w:sz w:val="32"/>
          <w:szCs w:val="32"/>
          <w:lang w:eastAsia="zh-CN"/>
        </w:rPr>
        <w:t xml:space="preserve">The </w:t>
      </w:r>
      <w:r w:rsidRPr="004F2F2E">
        <w:rPr>
          <w:rFonts w:ascii="Arial" w:eastAsia="宋体" w:hAnsi="Arial" w:cs="Arial"/>
          <w:bCs/>
          <w:iCs/>
          <w:sz w:val="32"/>
          <w:szCs w:val="32"/>
          <w:lang w:eastAsia="zh-CN"/>
        </w:rPr>
        <w:t>protocol stack</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w:t>
      </w:r>
      <w:r w:rsidR="00B0484C">
        <w:rPr>
          <w:rFonts w:ascii="Arial" w:eastAsia="宋体" w:hAnsi="Arial" w:cs="Arial" w:hint="eastAsia"/>
          <w:bCs/>
          <w:iCs/>
          <w:sz w:val="32"/>
          <w:szCs w:val="32"/>
          <w:lang w:eastAsia="zh-CN"/>
        </w:rPr>
        <w:t>o</w:t>
      </w:r>
      <w:r w:rsidR="00114A2C">
        <w:rPr>
          <w:rFonts w:ascii="Arial" w:eastAsia="宋体" w:hAnsi="Arial" w:cs="Arial"/>
          <w:bCs/>
          <w:iCs/>
          <w:sz w:val="32"/>
          <w:szCs w:val="32"/>
          <w:lang w:eastAsia="zh-CN"/>
        </w:rPr>
        <w:t>T</w:t>
      </w:r>
      <w:bookmarkEnd w:id="3"/>
      <w:bookmarkEnd w:id="4"/>
    </w:p>
    <w:p w:rsidR="00114A2C" w:rsidRDefault="00114A2C" w:rsidP="00E730D2">
      <w:pPr>
        <w:spacing w:after="120" w:line="240" w:lineRule="exact"/>
        <w:jc w:val="both"/>
        <w:rPr>
          <w:rFonts w:ascii="Arial" w:eastAsia="宋体" w:hAnsi="Arial" w:cs="Arial"/>
          <w:lang w:eastAsia="zh-CN"/>
        </w:rPr>
      </w:pPr>
      <w:r w:rsidRPr="00114A2C">
        <w:rPr>
          <w:rFonts w:ascii="Arial" w:eastAsia="宋体" w:hAnsi="Arial" w:cs="Arial"/>
          <w:lang w:eastAsia="zh-CN"/>
        </w:rPr>
        <w:t>I</w:t>
      </w:r>
      <w:r w:rsidRPr="00114A2C">
        <w:rPr>
          <w:rFonts w:ascii="Arial" w:eastAsia="宋体" w:hAnsi="Arial" w:cs="Arial" w:hint="eastAsia"/>
          <w:lang w:eastAsia="zh-CN"/>
        </w:rPr>
        <w:t>n</w:t>
      </w:r>
      <w:r w:rsidRPr="00114A2C">
        <w:rPr>
          <w:rFonts w:ascii="Arial" w:eastAsia="宋体" w:hAnsi="Arial" w:cs="Arial"/>
          <w:lang w:eastAsia="zh-CN"/>
        </w:rPr>
        <w:t xml:space="preserve"> RAN2 </w:t>
      </w:r>
      <w:r w:rsidRPr="00114A2C">
        <w:rPr>
          <w:rFonts w:ascii="Arial" w:eastAsia="宋体" w:hAnsi="Arial" w:cs="Arial" w:hint="eastAsia"/>
          <w:lang w:eastAsia="zh-CN"/>
        </w:rPr>
        <w:t>meeting</w:t>
      </w:r>
      <w:r w:rsidRPr="00114A2C">
        <w:rPr>
          <w:rFonts w:ascii="Arial" w:eastAsia="宋体" w:hAnsi="Arial" w:cs="Arial"/>
          <w:lang w:eastAsia="zh-CN"/>
        </w:rPr>
        <w:t>, it agreed that</w:t>
      </w:r>
      <w:r w:rsidR="00997B22">
        <w:rPr>
          <w:rFonts w:ascii="Arial" w:eastAsia="宋体" w:hAnsi="Arial" w:cs="Arial"/>
          <w:lang w:eastAsia="zh-CN"/>
        </w:rPr>
        <w:t xml:space="preserve"> </w:t>
      </w:r>
      <w:r w:rsidRPr="00114A2C">
        <w:rPr>
          <w:rFonts w:ascii="Arial" w:eastAsia="宋体" w:hAnsi="Arial" w:cs="Arial"/>
          <w:lang w:eastAsia="zh-CN"/>
        </w:rPr>
        <w:t>SDAP</w:t>
      </w:r>
      <w:r w:rsidR="000244C4">
        <w:rPr>
          <w:rFonts w:ascii="Arial" w:eastAsia="宋体" w:hAnsi="Arial" w:cs="Arial"/>
          <w:lang w:eastAsia="zh-CN"/>
        </w:rPr>
        <w:t xml:space="preserve">, </w:t>
      </w:r>
      <w:r w:rsidRPr="00114A2C">
        <w:rPr>
          <w:rFonts w:ascii="Arial" w:eastAsia="宋体" w:hAnsi="Arial" w:cs="Arial"/>
          <w:lang w:eastAsia="zh-CN"/>
        </w:rPr>
        <w:t>PDCP</w:t>
      </w:r>
      <w:r w:rsidR="000244C4">
        <w:rPr>
          <w:rFonts w:ascii="Arial" w:eastAsia="宋体" w:hAnsi="Arial" w:cs="Arial"/>
          <w:lang w:eastAsia="zh-CN"/>
        </w:rPr>
        <w:t xml:space="preserve"> </w:t>
      </w:r>
      <w:r w:rsidRPr="00114A2C">
        <w:rPr>
          <w:rFonts w:ascii="Arial" w:eastAsia="宋体" w:hAnsi="Arial" w:cs="Arial"/>
          <w:lang w:eastAsia="zh-CN"/>
        </w:rPr>
        <w:t>and RLC layer</w:t>
      </w:r>
      <w:r w:rsidR="000244C4">
        <w:rPr>
          <w:rFonts w:ascii="Arial" w:eastAsia="宋体" w:hAnsi="Arial" w:cs="Arial"/>
          <w:lang w:eastAsia="zh-CN"/>
        </w:rPr>
        <w:t xml:space="preserve"> </w:t>
      </w:r>
      <w:r w:rsidR="000244C4">
        <w:rPr>
          <w:rFonts w:ascii="Arial" w:eastAsia="宋体" w:hAnsi="Arial" w:cs="Arial" w:hint="eastAsia"/>
          <w:lang w:eastAsia="zh-CN"/>
        </w:rPr>
        <w:t>a</w:t>
      </w:r>
      <w:r w:rsidR="000244C4">
        <w:rPr>
          <w:rFonts w:ascii="Arial" w:eastAsia="宋体" w:hAnsi="Arial" w:cs="Arial"/>
          <w:lang w:eastAsia="zh-CN"/>
        </w:rPr>
        <w:t>re not needed for A-I</w:t>
      </w:r>
      <w:r w:rsidR="006B70C8">
        <w:rPr>
          <w:rFonts w:ascii="Arial" w:eastAsia="宋体" w:hAnsi="Arial" w:cs="Arial"/>
          <w:lang w:eastAsia="zh-CN"/>
        </w:rPr>
        <w:t>o</w:t>
      </w:r>
      <w:r w:rsidR="000244C4">
        <w:rPr>
          <w:rFonts w:ascii="Arial" w:eastAsia="宋体" w:hAnsi="Arial" w:cs="Arial"/>
          <w:lang w:eastAsia="zh-CN"/>
        </w:rPr>
        <w:t xml:space="preserve">T. </w:t>
      </w:r>
      <w:r w:rsidR="00997B22" w:rsidRPr="00997B22">
        <w:rPr>
          <w:rFonts w:ascii="Arial" w:eastAsia="宋体" w:hAnsi="Arial" w:cs="Arial"/>
          <w:lang w:eastAsia="zh-CN"/>
        </w:rPr>
        <w:t>RAN2 assumes that RRC layer is not necessary between</w:t>
      </w:r>
      <w:r w:rsidR="00997B22">
        <w:rPr>
          <w:rFonts w:ascii="Arial" w:eastAsia="宋体" w:hAnsi="Arial" w:cs="Arial"/>
          <w:lang w:eastAsia="zh-CN"/>
        </w:rPr>
        <w:t xml:space="preserve"> the reader and the device, RAN2</w:t>
      </w:r>
      <w:r w:rsidR="00997B22" w:rsidRPr="00997B22">
        <w:rPr>
          <w:rFonts w:ascii="Arial" w:eastAsia="宋体" w:hAnsi="Arial" w:cs="Arial"/>
          <w:lang w:eastAsia="zh-CN"/>
        </w:rPr>
        <w:t xml:space="preserve"> later discuss</w:t>
      </w:r>
      <w:r w:rsidR="00997B22">
        <w:rPr>
          <w:rFonts w:ascii="Arial" w:eastAsia="宋体" w:hAnsi="Arial" w:cs="Arial"/>
          <w:lang w:eastAsia="zh-CN"/>
        </w:rPr>
        <w:t>es</w:t>
      </w:r>
      <w:r w:rsidR="007870F2">
        <w:rPr>
          <w:rFonts w:ascii="Arial" w:eastAsia="宋体" w:hAnsi="Arial" w:cs="Arial"/>
          <w:lang w:eastAsia="zh-CN"/>
        </w:rPr>
        <w:t xml:space="preserve"> whether we will have </w:t>
      </w:r>
      <w:r w:rsidR="00997B22" w:rsidRPr="00997B22">
        <w:rPr>
          <w:rFonts w:ascii="Arial" w:eastAsia="宋体" w:hAnsi="Arial" w:cs="Arial"/>
          <w:lang w:eastAsia="zh-CN"/>
        </w:rPr>
        <w:t>a new AS prot</w:t>
      </w:r>
      <w:r w:rsidR="007870F2">
        <w:rPr>
          <w:rFonts w:ascii="Arial" w:eastAsia="宋体" w:hAnsi="Arial" w:cs="Arial"/>
          <w:lang w:eastAsia="zh-CN"/>
        </w:rPr>
        <w:t xml:space="preserve">ocol on top of A-IoT MAC layer or </w:t>
      </w:r>
      <w:r w:rsidR="00997B22" w:rsidRPr="00997B22">
        <w:rPr>
          <w:rFonts w:ascii="Arial" w:eastAsia="宋体" w:hAnsi="Arial" w:cs="Arial"/>
          <w:lang w:eastAsia="zh-CN"/>
        </w:rPr>
        <w:t>A-IoT MAC</w:t>
      </w:r>
      <w:r w:rsidR="00997B22">
        <w:rPr>
          <w:rFonts w:ascii="Arial" w:eastAsia="宋体" w:hAnsi="Arial" w:cs="Arial"/>
          <w:lang w:eastAsia="zh-CN"/>
        </w:rPr>
        <w:t>.</w:t>
      </w:r>
    </w:p>
    <w:p w:rsidR="007870F2" w:rsidRPr="00993FC5" w:rsidRDefault="00B25D3F" w:rsidP="00E730D2">
      <w:pPr>
        <w:spacing w:after="120" w:line="240" w:lineRule="exact"/>
        <w:jc w:val="both"/>
        <w:rPr>
          <w:rFonts w:ascii="Arial" w:eastAsia="宋体" w:hAnsi="Arial" w:cs="Arial"/>
          <w:lang w:eastAsia="zh-CN"/>
        </w:rPr>
      </w:pPr>
      <w:r w:rsidRPr="00B25D3F">
        <w:rPr>
          <w:rFonts w:ascii="Arial" w:eastAsia="宋体" w:hAnsi="Arial" w:cs="Arial"/>
          <w:lang w:eastAsia="zh-CN"/>
        </w:rPr>
        <w:t xml:space="preserve">In our view, </w:t>
      </w:r>
      <w:r>
        <w:rPr>
          <w:rFonts w:ascii="Arial" w:eastAsia="宋体" w:hAnsi="Arial" w:cs="Arial"/>
          <w:lang w:eastAsia="zh-CN"/>
        </w:rPr>
        <w:t>t</w:t>
      </w:r>
      <w:r w:rsidR="000506B9">
        <w:rPr>
          <w:rFonts w:ascii="Arial" w:eastAsia="宋体" w:hAnsi="Arial" w:cs="Arial"/>
          <w:lang w:eastAsia="zh-CN"/>
        </w:rPr>
        <w:t xml:space="preserve">o meet the compact protocol stack </w:t>
      </w:r>
      <w:r w:rsidR="000506B9" w:rsidRPr="000506B9">
        <w:rPr>
          <w:rFonts w:ascii="Arial" w:eastAsia="宋体" w:hAnsi="Arial" w:cs="Arial"/>
          <w:lang w:eastAsia="zh-CN"/>
        </w:rPr>
        <w:t xml:space="preserve">system design objective </w:t>
      </w:r>
      <w:r w:rsidR="000506B9">
        <w:rPr>
          <w:rFonts w:ascii="Arial" w:eastAsia="宋体" w:hAnsi="Arial" w:cs="Arial"/>
          <w:lang w:eastAsia="zh-CN"/>
        </w:rPr>
        <w:t>for A-I</w:t>
      </w:r>
      <w:r w:rsidR="006B70C8">
        <w:rPr>
          <w:rFonts w:ascii="Arial" w:eastAsia="宋体" w:hAnsi="Arial" w:cs="Arial"/>
          <w:lang w:eastAsia="zh-CN"/>
        </w:rPr>
        <w:t>o</w:t>
      </w:r>
      <w:r w:rsidR="000506B9">
        <w:rPr>
          <w:rFonts w:ascii="Arial" w:eastAsia="宋体" w:hAnsi="Arial" w:cs="Arial"/>
          <w:lang w:eastAsia="zh-CN"/>
        </w:rPr>
        <w:t xml:space="preserve">T, </w:t>
      </w:r>
      <w:r>
        <w:rPr>
          <w:rFonts w:ascii="Arial" w:eastAsia="宋体" w:hAnsi="Arial" w:cs="Arial"/>
          <w:lang w:eastAsia="zh-CN"/>
        </w:rPr>
        <w:t>a new AS protocol on the top of A-I</w:t>
      </w:r>
      <w:r w:rsidR="006B70C8">
        <w:rPr>
          <w:rFonts w:ascii="Arial" w:eastAsia="宋体" w:hAnsi="Arial" w:cs="Arial"/>
          <w:lang w:eastAsia="zh-CN"/>
        </w:rPr>
        <w:t>o</w:t>
      </w:r>
      <w:r>
        <w:rPr>
          <w:rFonts w:ascii="Arial" w:eastAsia="宋体" w:hAnsi="Arial" w:cs="Arial"/>
          <w:lang w:eastAsia="zh-CN"/>
        </w:rPr>
        <w:t>T MAC is not needed. The necessary function A-I</w:t>
      </w:r>
      <w:r w:rsidR="006B70C8">
        <w:rPr>
          <w:rFonts w:ascii="Arial" w:eastAsia="宋体" w:hAnsi="Arial" w:cs="Arial"/>
          <w:lang w:eastAsia="zh-CN"/>
        </w:rPr>
        <w:t>o</w:t>
      </w:r>
      <w:r>
        <w:rPr>
          <w:rFonts w:ascii="Arial" w:eastAsia="宋体" w:hAnsi="Arial" w:cs="Arial"/>
          <w:lang w:eastAsia="zh-CN"/>
        </w:rPr>
        <w:t>T device required may done in MAC layer, we should define a new MAC layer for A-I</w:t>
      </w:r>
      <w:r w:rsidR="006B70C8">
        <w:rPr>
          <w:rFonts w:ascii="Arial" w:eastAsia="宋体" w:hAnsi="Arial" w:cs="Arial"/>
          <w:lang w:eastAsia="zh-CN"/>
        </w:rPr>
        <w:t>o</w:t>
      </w:r>
      <w:r>
        <w:rPr>
          <w:rFonts w:ascii="Arial" w:eastAsia="宋体" w:hAnsi="Arial" w:cs="Arial"/>
          <w:lang w:eastAsia="zh-CN"/>
        </w:rPr>
        <w:t>T.</w:t>
      </w:r>
    </w:p>
    <w:p w:rsidR="002B4B53" w:rsidRPr="004F2F2E" w:rsidRDefault="004F2F2E" w:rsidP="00E730D2">
      <w:pPr>
        <w:spacing w:after="120" w:line="240" w:lineRule="exact"/>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205D72">
        <w:rPr>
          <w:rFonts w:ascii="Arial" w:eastAsia="宋体" w:hAnsi="Arial" w:cs="Arial"/>
          <w:b/>
          <w:lang w:eastAsia="zh-CN"/>
        </w:rPr>
        <w:t>1</w:t>
      </w:r>
      <w:r>
        <w:rPr>
          <w:rFonts w:ascii="Arial" w:eastAsia="宋体" w:hAnsi="Arial" w:cs="Arial"/>
          <w:b/>
          <w:lang w:eastAsia="zh-CN"/>
        </w:rPr>
        <w:t xml:space="preserve">: </w:t>
      </w:r>
      <w:bookmarkStart w:id="5" w:name="OLE_LINK16"/>
      <w:bookmarkStart w:id="6" w:name="OLE_LINK17"/>
      <w:r w:rsidR="00400042">
        <w:rPr>
          <w:rFonts w:ascii="Arial" w:eastAsia="宋体" w:hAnsi="Arial" w:cs="Arial"/>
          <w:b/>
          <w:lang w:eastAsia="zh-CN"/>
        </w:rPr>
        <w:t xml:space="preserve">No </w:t>
      </w:r>
      <w:r w:rsidR="00223E10">
        <w:rPr>
          <w:rFonts w:ascii="Arial" w:eastAsia="宋体" w:hAnsi="Arial" w:cs="Arial"/>
          <w:b/>
          <w:lang w:eastAsia="zh-CN"/>
        </w:rPr>
        <w:t>a new AS protocol on top of A-I</w:t>
      </w:r>
      <w:r w:rsidR="006B70C8">
        <w:rPr>
          <w:rFonts w:ascii="Arial" w:eastAsia="宋体" w:hAnsi="Arial" w:cs="Arial"/>
          <w:b/>
          <w:lang w:eastAsia="zh-CN"/>
        </w:rPr>
        <w:t>o</w:t>
      </w:r>
      <w:r w:rsidR="00223E10">
        <w:rPr>
          <w:rFonts w:ascii="Arial" w:eastAsia="宋体" w:hAnsi="Arial" w:cs="Arial"/>
          <w:b/>
          <w:lang w:eastAsia="zh-CN"/>
        </w:rPr>
        <w:t>T MAC layer</w:t>
      </w:r>
      <w:bookmarkEnd w:id="5"/>
      <w:bookmarkEnd w:id="6"/>
      <w:r w:rsidR="00223E10">
        <w:rPr>
          <w:rFonts w:ascii="Arial" w:eastAsia="宋体" w:hAnsi="Arial" w:cs="Arial"/>
          <w:b/>
          <w:lang w:eastAsia="zh-CN"/>
        </w:rPr>
        <w:t>.</w:t>
      </w:r>
      <w:r w:rsidR="00B25D3F">
        <w:rPr>
          <w:rFonts w:ascii="Arial" w:eastAsia="宋体" w:hAnsi="Arial" w:cs="Arial"/>
          <w:b/>
          <w:lang w:eastAsia="zh-CN"/>
        </w:rPr>
        <w:t xml:space="preserve"> </w:t>
      </w:r>
    </w:p>
    <w:p w:rsidR="000E149D" w:rsidRDefault="001E678A" w:rsidP="00E730D2">
      <w:pPr>
        <w:spacing w:after="120"/>
        <w:jc w:val="both"/>
        <w:rPr>
          <w:rFonts w:ascii="Arial" w:eastAsia="宋体" w:hAnsi="Arial" w:cs="Arial"/>
          <w:lang w:eastAsia="zh-CN"/>
        </w:rPr>
      </w:pPr>
      <w:r>
        <w:rPr>
          <w:rFonts w:ascii="Arial" w:eastAsia="宋体" w:hAnsi="Arial" w:cs="Arial"/>
          <w:lang w:eastAsia="zh-CN"/>
        </w:rPr>
        <w:t xml:space="preserve">Only </w:t>
      </w:r>
      <w:r w:rsidRPr="001E678A">
        <w:rPr>
          <w:rFonts w:ascii="Arial" w:eastAsia="宋体" w:hAnsi="Arial" w:cs="Arial"/>
          <w:lang w:eastAsia="zh-CN"/>
        </w:rPr>
        <w:t>MAC and PHY</w:t>
      </w:r>
      <w:r>
        <w:rPr>
          <w:rFonts w:ascii="Arial" w:eastAsia="宋体" w:hAnsi="Arial" w:cs="Arial"/>
          <w:lang w:eastAsia="zh-CN"/>
        </w:rPr>
        <w:t xml:space="preserve"> protocol</w:t>
      </w:r>
      <w:r w:rsidRPr="001E678A">
        <w:rPr>
          <w:rFonts w:ascii="Arial" w:eastAsia="宋体" w:hAnsi="Arial" w:cs="Arial"/>
          <w:lang w:eastAsia="zh-CN"/>
        </w:rPr>
        <w:t xml:space="preserve"> layer</w:t>
      </w:r>
      <w:r>
        <w:rPr>
          <w:rFonts w:ascii="Arial" w:eastAsia="宋体" w:hAnsi="Arial" w:cs="Arial"/>
          <w:lang w:eastAsia="zh-CN"/>
        </w:rPr>
        <w:t>s</w:t>
      </w:r>
      <w:r w:rsidRPr="001E678A">
        <w:rPr>
          <w:rFonts w:ascii="Arial" w:eastAsia="宋体" w:hAnsi="Arial" w:cs="Arial"/>
          <w:lang w:eastAsia="zh-CN"/>
        </w:rPr>
        <w:t xml:space="preserve"> are needed in the protocol stack for A-I</w:t>
      </w:r>
      <w:r w:rsidR="006B70C8">
        <w:rPr>
          <w:rFonts w:ascii="Arial" w:eastAsia="宋体" w:hAnsi="Arial" w:cs="Arial"/>
          <w:lang w:eastAsia="zh-CN"/>
        </w:rPr>
        <w:t>o</w:t>
      </w:r>
      <w:r w:rsidRPr="001E678A">
        <w:rPr>
          <w:rFonts w:ascii="Arial" w:eastAsia="宋体" w:hAnsi="Arial" w:cs="Arial"/>
          <w:lang w:eastAsia="zh-CN"/>
        </w:rPr>
        <w:t>T</w:t>
      </w:r>
      <w:r>
        <w:rPr>
          <w:rFonts w:ascii="Arial" w:eastAsia="宋体" w:hAnsi="Arial" w:cs="Arial"/>
          <w:lang w:eastAsia="zh-CN"/>
        </w:rPr>
        <w:t>,</w:t>
      </w:r>
      <w:r w:rsidRPr="001E678A">
        <w:rPr>
          <w:rFonts w:ascii="Arial" w:eastAsia="宋体" w:hAnsi="Arial" w:cs="Arial"/>
          <w:lang w:eastAsia="zh-CN"/>
        </w:rPr>
        <w:t xml:space="preserve"> </w:t>
      </w:r>
      <w:r>
        <w:rPr>
          <w:rFonts w:ascii="Arial" w:eastAsia="宋体" w:hAnsi="Arial" w:cs="Arial"/>
          <w:lang w:eastAsia="zh-CN"/>
        </w:rPr>
        <w:t>t</w:t>
      </w:r>
      <w:r w:rsidR="003B7D8A">
        <w:rPr>
          <w:rFonts w:ascii="Arial" w:eastAsia="宋体" w:hAnsi="Arial" w:cs="Arial"/>
          <w:lang w:eastAsia="zh-CN"/>
        </w:rPr>
        <w:t>he</w:t>
      </w:r>
      <w:r w:rsidR="00D13D1A">
        <w:rPr>
          <w:rFonts w:ascii="Arial" w:eastAsia="宋体" w:hAnsi="Arial" w:cs="Arial"/>
          <w:lang w:eastAsia="zh-CN"/>
        </w:rPr>
        <w:t xml:space="preserve"> </w:t>
      </w:r>
      <w:r w:rsidR="003B7D8A" w:rsidRPr="003B7D8A">
        <w:rPr>
          <w:rFonts w:ascii="Arial" w:eastAsia="宋体" w:hAnsi="Arial" w:cs="Arial"/>
          <w:lang w:eastAsia="zh-CN"/>
        </w:rPr>
        <w:t xml:space="preserve">compact protocol stack </w:t>
      </w:r>
      <w:r w:rsidR="003B7D8A">
        <w:rPr>
          <w:rFonts w:ascii="Arial" w:eastAsia="宋体" w:hAnsi="Arial" w:cs="Arial"/>
          <w:lang w:eastAsia="zh-CN"/>
        </w:rPr>
        <w:t>for A-I</w:t>
      </w:r>
      <w:r w:rsidR="006B70C8">
        <w:rPr>
          <w:rFonts w:ascii="Arial" w:eastAsia="宋体" w:hAnsi="Arial" w:cs="Arial"/>
          <w:lang w:eastAsia="zh-CN"/>
        </w:rPr>
        <w:t>o</w:t>
      </w:r>
      <w:r w:rsidR="003B7D8A">
        <w:rPr>
          <w:rFonts w:ascii="Arial" w:eastAsia="宋体" w:hAnsi="Arial" w:cs="Arial"/>
          <w:lang w:eastAsia="zh-CN"/>
        </w:rPr>
        <w:t xml:space="preserve">T as following </w:t>
      </w:r>
      <w:r w:rsidR="00195BAD">
        <w:rPr>
          <w:rFonts w:ascii="Arial" w:eastAsia="宋体" w:hAnsi="Arial" w:cs="Arial"/>
          <w:lang w:eastAsia="zh-CN"/>
        </w:rPr>
        <w:t>F</w:t>
      </w:r>
      <w:r w:rsidR="003B7D8A">
        <w:rPr>
          <w:rFonts w:ascii="Arial" w:eastAsia="宋体" w:hAnsi="Arial" w:cs="Arial"/>
          <w:lang w:eastAsia="zh-CN"/>
        </w:rPr>
        <w:t xml:space="preserve">igure </w:t>
      </w:r>
      <w:r w:rsidR="00205D72">
        <w:rPr>
          <w:rFonts w:ascii="Arial" w:eastAsia="宋体" w:hAnsi="Arial" w:cs="Arial"/>
          <w:lang w:eastAsia="zh-CN"/>
        </w:rPr>
        <w:t>1</w:t>
      </w:r>
      <w:r w:rsidR="003B7D8A">
        <w:rPr>
          <w:rFonts w:ascii="Arial" w:eastAsia="宋体" w:hAnsi="Arial" w:cs="Arial"/>
          <w:lang w:eastAsia="zh-CN"/>
        </w:rPr>
        <w:t>.</w:t>
      </w:r>
      <w:r w:rsidR="003B3950">
        <w:rPr>
          <w:rFonts w:ascii="Arial" w:eastAsia="宋体" w:hAnsi="Arial" w:cs="Arial"/>
          <w:lang w:eastAsia="zh-CN"/>
        </w:rPr>
        <w:t xml:space="preserve"> </w:t>
      </w:r>
    </w:p>
    <w:p w:rsidR="00186407" w:rsidRPr="003B7D8A" w:rsidRDefault="000E149D" w:rsidP="00D13D1A">
      <w:pPr>
        <w:spacing w:after="0"/>
        <w:jc w:val="center"/>
        <w:rPr>
          <w:rFonts w:ascii="Arial" w:eastAsia="宋体" w:hAnsi="Arial" w:cs="Arial"/>
          <w:lang w:eastAsia="zh-CN"/>
        </w:rPr>
      </w:pPr>
      <w:r>
        <w:rPr>
          <w:rFonts w:ascii="Arial" w:eastAsia="宋体" w:hAnsi="Arial" w:cs="Arial"/>
          <w:noProof/>
          <w:lang w:val="en-US" w:eastAsia="zh-CN"/>
        </w:rPr>
        <w:drawing>
          <wp:inline distT="0" distB="0" distL="0" distR="0" wp14:anchorId="46C3CDA4">
            <wp:extent cx="3888362" cy="13552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3409" cy="1364001"/>
                    </a:xfrm>
                    <a:prstGeom prst="rect">
                      <a:avLst/>
                    </a:prstGeom>
                    <a:noFill/>
                  </pic:spPr>
                </pic:pic>
              </a:graphicData>
            </a:graphic>
          </wp:inline>
        </w:drawing>
      </w:r>
    </w:p>
    <w:p w:rsidR="00186407" w:rsidRPr="00E70BC8" w:rsidRDefault="003B7D8A" w:rsidP="000A714F">
      <w:pPr>
        <w:spacing w:after="240" w:line="240" w:lineRule="exact"/>
        <w:jc w:val="center"/>
        <w:rPr>
          <w:rFonts w:ascii="Arial" w:eastAsia="宋体" w:hAnsi="Arial" w:cs="Arial"/>
          <w:lang w:val="en-US" w:eastAsia="zh-CN"/>
        </w:rPr>
      </w:pPr>
      <w:r>
        <w:rPr>
          <w:rFonts w:ascii="Arial" w:eastAsia="宋体" w:hAnsi="Arial" w:cs="Arial"/>
          <w:lang w:eastAsia="zh-CN"/>
        </w:rPr>
        <w:t xml:space="preserve">Figure </w:t>
      </w:r>
      <w:r w:rsidR="00205D72">
        <w:rPr>
          <w:rFonts w:ascii="Arial" w:eastAsia="宋体" w:hAnsi="Arial" w:cs="Arial"/>
          <w:lang w:eastAsia="zh-CN"/>
        </w:rPr>
        <w:t>1</w:t>
      </w:r>
      <w:r w:rsidR="008A707F">
        <w:rPr>
          <w:rFonts w:ascii="Arial" w:eastAsia="宋体" w:hAnsi="Arial" w:cs="Arial"/>
          <w:lang w:eastAsia="zh-CN"/>
        </w:rPr>
        <w:t xml:space="preserve"> </w:t>
      </w:r>
      <w:r w:rsidR="00D13D1A">
        <w:rPr>
          <w:rFonts w:ascii="Arial" w:eastAsia="宋体" w:hAnsi="Arial" w:cs="Arial"/>
          <w:lang w:eastAsia="zh-CN"/>
        </w:rPr>
        <w:t>A-I</w:t>
      </w:r>
      <w:r w:rsidR="00B0484C">
        <w:rPr>
          <w:rFonts w:ascii="Arial" w:eastAsia="宋体" w:hAnsi="Arial" w:cs="Arial" w:hint="eastAsia"/>
          <w:lang w:eastAsia="zh-CN"/>
        </w:rPr>
        <w:t>o</w:t>
      </w:r>
      <w:r w:rsidR="00D13D1A">
        <w:rPr>
          <w:rFonts w:ascii="Arial" w:eastAsia="宋体" w:hAnsi="Arial" w:cs="Arial"/>
          <w:lang w:eastAsia="zh-CN"/>
        </w:rPr>
        <w:t>T p</w:t>
      </w:r>
      <w:r w:rsidRPr="003B7D8A">
        <w:rPr>
          <w:rFonts w:ascii="Arial" w:eastAsia="宋体" w:hAnsi="Arial" w:cs="Arial"/>
          <w:lang w:eastAsia="zh-CN"/>
        </w:rPr>
        <w:t>rotocol stack for topology 1</w:t>
      </w:r>
      <w:r>
        <w:rPr>
          <w:rFonts w:ascii="Arial" w:eastAsia="宋体" w:hAnsi="Arial" w:cs="Arial"/>
          <w:lang w:eastAsia="zh-CN"/>
        </w:rPr>
        <w:t xml:space="preserve"> </w:t>
      </w:r>
    </w:p>
    <w:p w:rsidR="00621BD6"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205D72">
        <w:rPr>
          <w:rFonts w:ascii="Arial" w:eastAsia="宋体" w:hAnsi="Arial" w:cs="Arial"/>
          <w:b/>
          <w:lang w:eastAsia="zh-CN"/>
        </w:rPr>
        <w:t>2</w:t>
      </w:r>
      <w:r>
        <w:rPr>
          <w:rFonts w:ascii="Arial" w:eastAsia="宋体" w:hAnsi="Arial" w:cs="Arial"/>
          <w:b/>
          <w:lang w:eastAsia="zh-CN"/>
        </w:rPr>
        <w:t xml:space="preserve">: </w:t>
      </w:r>
      <w:r w:rsidR="00736EF7">
        <w:rPr>
          <w:rFonts w:ascii="Arial" w:eastAsia="宋体" w:hAnsi="Arial" w:cs="Arial"/>
          <w:b/>
          <w:lang w:eastAsia="zh-CN"/>
        </w:rPr>
        <w:t>For A-I</w:t>
      </w:r>
      <w:r w:rsidR="006B70C8">
        <w:rPr>
          <w:rFonts w:ascii="Arial" w:eastAsia="宋体" w:hAnsi="Arial" w:cs="Arial"/>
          <w:b/>
          <w:lang w:eastAsia="zh-CN"/>
        </w:rPr>
        <w:t>o</w:t>
      </w:r>
      <w:r w:rsidR="00736EF7">
        <w:rPr>
          <w:rFonts w:ascii="Arial" w:eastAsia="宋体" w:hAnsi="Arial" w:cs="Arial"/>
          <w:b/>
          <w:lang w:eastAsia="zh-CN"/>
        </w:rPr>
        <w:t xml:space="preserve">T topology 1, RAN2 agrees the </w:t>
      </w:r>
      <w:r w:rsidR="00736EF7" w:rsidRPr="00736EF7">
        <w:rPr>
          <w:rFonts w:ascii="Arial" w:eastAsia="宋体" w:hAnsi="Arial" w:cs="Arial"/>
          <w:b/>
          <w:lang w:eastAsia="zh-CN"/>
        </w:rPr>
        <w:t>protocol stack</w:t>
      </w:r>
      <w:r w:rsidR="00736EF7">
        <w:rPr>
          <w:rFonts w:ascii="Arial" w:eastAsia="宋体" w:hAnsi="Arial" w:cs="Arial"/>
          <w:b/>
          <w:lang w:eastAsia="zh-CN"/>
        </w:rPr>
        <w:t xml:space="preserve"> in Figure </w:t>
      </w:r>
      <w:r w:rsidR="00A728F6">
        <w:rPr>
          <w:rFonts w:ascii="Arial" w:eastAsia="宋体" w:hAnsi="Arial" w:cs="Arial"/>
          <w:b/>
          <w:lang w:eastAsia="zh-CN"/>
        </w:rPr>
        <w:t>1</w:t>
      </w:r>
      <w:r w:rsidR="00736EF7">
        <w:rPr>
          <w:rFonts w:ascii="Arial" w:eastAsia="宋体" w:hAnsi="Arial" w:cs="Arial"/>
          <w:b/>
          <w:lang w:eastAsia="zh-CN"/>
        </w:rPr>
        <w:t>.</w:t>
      </w:r>
    </w:p>
    <w:p w:rsidR="00EC0836" w:rsidRDefault="009C31D7" w:rsidP="00DE2E14">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2.2</w:t>
      </w:r>
      <w:r w:rsidR="00EC0836" w:rsidRPr="00517730">
        <w:rPr>
          <w:rFonts w:ascii="Arial" w:eastAsia="宋体" w:hAnsi="Arial" w:cs="Arial"/>
          <w:bCs/>
          <w:iCs/>
          <w:sz w:val="32"/>
          <w:szCs w:val="32"/>
          <w:lang w:eastAsia="zh-CN"/>
        </w:rPr>
        <w:t xml:space="preserve"> Information visible to reader</w:t>
      </w:r>
    </w:p>
    <w:p w:rsidR="00442270" w:rsidRPr="006063BA" w:rsidRDefault="006063BA" w:rsidP="006063BA">
      <w:pPr>
        <w:spacing w:before="180"/>
        <w:jc w:val="both"/>
        <w:rPr>
          <w:rFonts w:ascii="Arial" w:eastAsia="宋体" w:hAnsi="Arial" w:cs="Arial"/>
          <w:lang w:eastAsia="zh-CN"/>
        </w:rPr>
      </w:pPr>
      <w:r w:rsidRPr="006063BA">
        <w:rPr>
          <w:rFonts w:ascii="Arial" w:eastAsia="宋体" w:hAnsi="Arial" w:cs="Arial"/>
          <w:lang w:eastAsia="zh-CN"/>
        </w:rPr>
        <w:t>In 127</w:t>
      </w:r>
      <w:r>
        <w:rPr>
          <w:rFonts w:ascii="Arial" w:eastAsia="宋体" w:hAnsi="Arial" w:cs="Arial"/>
          <w:lang w:eastAsia="zh-CN"/>
        </w:rPr>
        <w:t xml:space="preserve"> meeting, RAN2</w:t>
      </w:r>
      <w:r w:rsidR="00442270" w:rsidRPr="00442270">
        <w:rPr>
          <w:rFonts w:ascii="Arial" w:eastAsia="宋体" w:hAnsi="Arial" w:cs="Arial"/>
          <w:lang w:eastAsia="zh-CN"/>
        </w:rPr>
        <w:t xml:space="preserve"> </w:t>
      </w:r>
      <w:r w:rsidR="00442270">
        <w:rPr>
          <w:rFonts w:ascii="Arial" w:eastAsia="宋体" w:hAnsi="Arial" w:cs="Arial"/>
          <w:lang w:eastAsia="zh-CN"/>
        </w:rPr>
        <w:t xml:space="preserve">agreed </w:t>
      </w:r>
      <w:r w:rsidR="00442270" w:rsidRPr="00442270">
        <w:rPr>
          <w:rFonts w:ascii="Arial" w:eastAsia="宋体" w:hAnsi="Arial" w:cs="Arial"/>
          <w:lang w:eastAsia="zh-CN"/>
        </w:rPr>
        <w:t>that the service type of A-IoT message, the approximate number of target devices and targeted for one or more devices are useful information for reader to obtained from the CN.</w:t>
      </w:r>
      <w:r w:rsidR="003B27F2" w:rsidRPr="003B27F2">
        <w:t xml:space="preserve"> </w:t>
      </w:r>
      <w:r w:rsidR="003B27F2">
        <w:rPr>
          <w:rFonts w:ascii="Arial" w:eastAsia="宋体" w:hAnsi="Arial" w:cs="Arial"/>
          <w:lang w:eastAsia="zh-CN"/>
        </w:rPr>
        <w:t>B</w:t>
      </w:r>
      <w:r w:rsidR="003B27F2" w:rsidRPr="003B27F2">
        <w:rPr>
          <w:rFonts w:ascii="Arial" w:eastAsia="宋体" w:hAnsi="Arial" w:cs="Arial"/>
          <w:lang w:eastAsia="zh-CN"/>
        </w:rPr>
        <w:t xml:space="preserve">ut whether </w:t>
      </w:r>
      <w:r w:rsidR="003B27F2">
        <w:rPr>
          <w:rFonts w:ascii="Arial" w:eastAsia="宋体" w:hAnsi="Arial" w:cs="Arial"/>
          <w:lang w:eastAsia="zh-CN"/>
        </w:rPr>
        <w:t xml:space="preserve">command type </w:t>
      </w:r>
      <w:r w:rsidR="003B27F2" w:rsidRPr="003B27F2">
        <w:rPr>
          <w:rFonts w:ascii="Arial" w:eastAsia="宋体" w:hAnsi="Arial" w:cs="Arial"/>
          <w:lang w:eastAsia="zh-CN"/>
        </w:rPr>
        <w:t>(such as read/write</w:t>
      </w:r>
      <w:r w:rsidR="003B27F2">
        <w:rPr>
          <w:rFonts w:ascii="Arial" w:eastAsia="宋体" w:hAnsi="Arial" w:cs="Arial"/>
          <w:lang w:eastAsia="zh-CN"/>
        </w:rPr>
        <w:t>/disable</w:t>
      </w:r>
      <w:r w:rsidR="003B27F2" w:rsidRPr="003B27F2">
        <w:rPr>
          <w:rFonts w:ascii="Arial" w:eastAsia="宋体" w:hAnsi="Arial" w:cs="Arial"/>
          <w:lang w:eastAsia="zh-CN"/>
        </w:rPr>
        <w:t>) is needed is still FFS.</w:t>
      </w:r>
    </w:p>
    <w:tbl>
      <w:tblPr>
        <w:tblStyle w:val="ac"/>
        <w:tblW w:w="0" w:type="auto"/>
        <w:tblLook w:val="04A0" w:firstRow="1" w:lastRow="0" w:firstColumn="1" w:lastColumn="0" w:noHBand="0" w:noVBand="1"/>
      </w:tblPr>
      <w:tblGrid>
        <w:gridCol w:w="9017"/>
      </w:tblGrid>
      <w:tr w:rsidR="00EC0836" w:rsidTr="00C477BC">
        <w:tc>
          <w:tcPr>
            <w:tcW w:w="9307" w:type="dxa"/>
          </w:tcPr>
          <w:p w:rsidR="00EC0836" w:rsidRPr="009510ED" w:rsidRDefault="00EC0836" w:rsidP="00C477BC">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At least the following information are considered useful to be visible to the reader from CN</w:t>
            </w:r>
          </w:p>
          <w:p w:rsidR="00EC0836" w:rsidRPr="009510ED" w:rsidRDefault="00EC0836" w:rsidP="00C477BC">
            <w:pPr>
              <w:widowControl w:val="0"/>
              <w:tabs>
                <w:tab w:val="left" w:pos="1440"/>
              </w:tabs>
              <w:spacing w:beforeLines="50" w:before="120" w:afterLines="50" w:after="120"/>
              <w:ind w:leftChars="200" w:left="800" w:hangingChars="200" w:hanging="400"/>
              <w:rPr>
                <w:rFonts w:eastAsia="宋体"/>
                <w:bCs/>
                <w:lang w:eastAsia="en-GB"/>
              </w:rPr>
            </w:pPr>
            <w:r w:rsidRPr="009510ED">
              <w:rPr>
                <w:rFonts w:eastAsia="宋体"/>
                <w:bCs/>
                <w:lang w:eastAsia="en-GB"/>
              </w:rPr>
              <w:t>1)</w:t>
            </w:r>
            <w:r w:rsidRPr="009510ED">
              <w:rPr>
                <w:rFonts w:eastAsia="宋体"/>
                <w:bCs/>
                <w:lang w:eastAsia="en-GB"/>
              </w:rPr>
              <w:tab/>
              <w:t>The service type of A-IoT (e.g. inventory, command). FFS if more information on command type (e.g. read/write/disable) is useful</w:t>
            </w:r>
          </w:p>
          <w:p w:rsidR="00EC0836" w:rsidRPr="009510ED" w:rsidRDefault="00EC0836" w:rsidP="00C477BC">
            <w:pPr>
              <w:widowControl w:val="0"/>
              <w:tabs>
                <w:tab w:val="left" w:pos="1440"/>
              </w:tabs>
              <w:spacing w:beforeLines="50" w:before="120" w:afterLines="50" w:after="120"/>
              <w:ind w:leftChars="200" w:left="800" w:hangingChars="200" w:hanging="400"/>
              <w:rPr>
                <w:rFonts w:eastAsia="宋体"/>
                <w:bCs/>
                <w:lang w:eastAsia="en-GB"/>
              </w:rPr>
            </w:pPr>
            <w:r w:rsidRPr="009510ED">
              <w:rPr>
                <w:rFonts w:eastAsia="宋体"/>
                <w:bCs/>
                <w:lang w:eastAsia="en-GB"/>
              </w:rPr>
              <w:t>2)</w:t>
            </w:r>
            <w:r w:rsidRPr="009510ED">
              <w:rPr>
                <w:rFonts w:eastAsia="宋体"/>
                <w:bCs/>
                <w:lang w:eastAsia="en-GB"/>
              </w:rPr>
              <w:tab/>
              <w:t>targeted for one or more than one devices;</w:t>
            </w:r>
          </w:p>
          <w:p w:rsidR="00EC0836" w:rsidRPr="009510ED" w:rsidRDefault="00EC0836" w:rsidP="00C477BC">
            <w:pPr>
              <w:widowControl w:val="0"/>
              <w:tabs>
                <w:tab w:val="left" w:pos="1440"/>
              </w:tabs>
              <w:spacing w:beforeLines="50" w:before="120" w:afterLines="50" w:after="120"/>
              <w:ind w:leftChars="200" w:left="800" w:hangingChars="200" w:hanging="400"/>
              <w:rPr>
                <w:rFonts w:eastAsia="宋体"/>
                <w:bCs/>
                <w:lang w:eastAsia="en-GB"/>
              </w:rPr>
            </w:pPr>
            <w:r w:rsidRPr="009510ED">
              <w:rPr>
                <w:rFonts w:eastAsia="宋体"/>
                <w:bCs/>
                <w:lang w:eastAsia="en-GB"/>
              </w:rPr>
              <w:t>3)</w:t>
            </w:r>
            <w:r w:rsidRPr="009510ED">
              <w:rPr>
                <w:rFonts w:eastAsia="宋体"/>
                <w:bCs/>
                <w:lang w:eastAsia="en-GB"/>
              </w:rPr>
              <w:tab/>
              <w:t>approximate number of target devices (if available).</w:t>
            </w:r>
          </w:p>
          <w:p w:rsidR="00EC0836" w:rsidRPr="00282838" w:rsidRDefault="00EC0836" w:rsidP="00730B27">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FFS on mandatory/optional</w:t>
            </w:r>
          </w:p>
        </w:tc>
      </w:tr>
    </w:tbl>
    <w:p w:rsidR="00EC0836" w:rsidRDefault="00EC0836" w:rsidP="00EC0836">
      <w:pPr>
        <w:spacing w:before="120" w:after="120"/>
        <w:jc w:val="both"/>
        <w:rPr>
          <w:rFonts w:ascii="Arial" w:eastAsia="Malgun Gothic" w:hAnsi="Arial"/>
          <w:lang w:eastAsia="zh-CN"/>
        </w:rPr>
      </w:pPr>
      <w:r w:rsidRPr="00EC0836">
        <w:rPr>
          <w:rFonts w:ascii="Arial" w:eastAsia="Malgun Gothic" w:hAnsi="Arial"/>
          <w:lang w:eastAsia="zh-CN"/>
        </w:rPr>
        <w:t>F</w:t>
      </w:r>
      <w:r w:rsidRPr="00EC0836">
        <w:rPr>
          <w:rFonts w:ascii="Arial" w:eastAsia="Malgun Gothic" w:hAnsi="Arial" w:hint="eastAsia"/>
          <w:lang w:eastAsia="zh-CN"/>
        </w:rPr>
        <w:t xml:space="preserve">or A-IoT radio between device and reader, it is the network to allocate RA resource and data transmission resource to A-IoT radio. </w:t>
      </w:r>
      <w:r w:rsidRPr="00EC0836">
        <w:rPr>
          <w:rFonts w:ascii="Arial" w:eastAsia="Malgun Gothic" w:hAnsi="Arial"/>
          <w:lang w:eastAsia="zh-CN"/>
        </w:rPr>
        <w:t>F</w:t>
      </w:r>
      <w:r w:rsidRPr="00EC0836">
        <w:rPr>
          <w:rFonts w:ascii="Arial" w:eastAsia="Malgun Gothic" w:hAnsi="Arial" w:hint="eastAsia"/>
          <w:lang w:eastAsia="zh-CN"/>
        </w:rPr>
        <w:t xml:space="preserve">or different kinds of procedure, the resource allocation can be different. </w:t>
      </w:r>
      <w:r w:rsidRPr="00EC0836">
        <w:rPr>
          <w:rFonts w:ascii="Arial" w:eastAsia="Malgun Gothic" w:hAnsi="Arial"/>
          <w:lang w:eastAsia="zh-CN"/>
        </w:rPr>
        <w:t>F</w:t>
      </w:r>
      <w:r w:rsidRPr="00EC0836">
        <w:rPr>
          <w:rFonts w:ascii="Arial" w:eastAsia="Malgun Gothic" w:hAnsi="Arial" w:hint="eastAsia"/>
          <w:lang w:eastAsia="zh-CN"/>
        </w:rPr>
        <w:t xml:space="preserve">or example, if read command is triggered, the acknowledgement can be 1000bits at most; if </w:t>
      </w:r>
      <w:r w:rsidRPr="00EC0836">
        <w:rPr>
          <w:rFonts w:ascii="Arial" w:eastAsia="Malgun Gothic" w:hAnsi="Arial" w:hint="eastAsia"/>
          <w:lang w:eastAsia="zh-CN"/>
        </w:rPr>
        <w:lastRenderedPageBreak/>
        <w:t xml:space="preserve">write command is included in the AIOT paging message, the D2R feedback can be one or limit number of bits. </w:t>
      </w:r>
      <w:r w:rsidRPr="00EC0836">
        <w:rPr>
          <w:rFonts w:ascii="Arial" w:eastAsia="Malgun Gothic" w:hAnsi="Arial"/>
          <w:lang w:eastAsia="zh-CN"/>
        </w:rPr>
        <w:t>F</w:t>
      </w:r>
      <w:r w:rsidRPr="00EC0836">
        <w:rPr>
          <w:rFonts w:ascii="Arial" w:eastAsia="Malgun Gothic" w:hAnsi="Arial" w:hint="eastAsia"/>
          <w:lang w:eastAsia="zh-CN"/>
        </w:rPr>
        <w:t xml:space="preserve">or effective resource </w:t>
      </w:r>
      <w:r w:rsidRPr="00EC0836">
        <w:rPr>
          <w:rFonts w:ascii="Arial" w:eastAsia="Malgun Gothic" w:hAnsi="Arial"/>
          <w:lang w:eastAsia="zh-CN"/>
        </w:rPr>
        <w:t>scheduling</w:t>
      </w:r>
      <w:r w:rsidRPr="00EC0836">
        <w:rPr>
          <w:rFonts w:ascii="Arial" w:eastAsia="Malgun Gothic" w:hAnsi="Arial" w:hint="eastAsia"/>
          <w:lang w:eastAsia="zh-CN"/>
        </w:rPr>
        <w:t xml:space="preserve">, the reader at least needs to understand the </w:t>
      </w:r>
      <w:r w:rsidRPr="00EC0836">
        <w:rPr>
          <w:rFonts w:ascii="Arial" w:eastAsia="Malgun Gothic" w:hAnsi="Arial"/>
          <w:lang w:eastAsia="zh-CN"/>
        </w:rPr>
        <w:t>type</w:t>
      </w:r>
      <w:r w:rsidRPr="00EC0836">
        <w:rPr>
          <w:rFonts w:ascii="Arial" w:eastAsia="Malgun Gothic" w:hAnsi="Arial" w:hint="eastAsia"/>
          <w:lang w:eastAsia="zh-CN"/>
        </w:rPr>
        <w:t xml:space="preserve"> of the command from CN, e.g. read/write/disable to assistant </w:t>
      </w:r>
      <w:r w:rsidRPr="00EC0836">
        <w:rPr>
          <w:rFonts w:ascii="Arial" w:eastAsia="Malgun Gothic" w:hAnsi="Arial"/>
          <w:lang w:eastAsia="zh-CN"/>
        </w:rPr>
        <w:t>resource</w:t>
      </w:r>
      <w:r w:rsidRPr="00EC0836">
        <w:rPr>
          <w:rFonts w:ascii="Arial" w:eastAsia="Malgun Gothic" w:hAnsi="Arial" w:hint="eastAsia"/>
          <w:lang w:eastAsia="zh-CN"/>
        </w:rPr>
        <w:t xml:space="preserve"> allocation. </w:t>
      </w:r>
    </w:p>
    <w:p w:rsidR="00A37FE9" w:rsidRPr="00052D79" w:rsidRDefault="00A37FE9" w:rsidP="00EC0836">
      <w:pPr>
        <w:spacing w:before="120" w:after="120"/>
        <w:jc w:val="both"/>
        <w:rPr>
          <w:rFonts w:ascii="Arial" w:eastAsia="Malgun Gothic" w:hAnsi="Arial"/>
          <w:lang w:eastAsia="zh-CN"/>
        </w:rPr>
      </w:pPr>
      <w:r>
        <w:rPr>
          <w:rFonts w:ascii="Arial" w:eastAsia="Malgun Gothic" w:hAnsi="Arial"/>
          <w:lang w:eastAsia="zh-CN"/>
        </w:rPr>
        <w:t xml:space="preserve">In addition, if CN can provide </w:t>
      </w:r>
      <w:r w:rsidRPr="00A37FE9">
        <w:rPr>
          <w:rFonts w:ascii="Arial" w:eastAsia="Malgun Gothic" w:hAnsi="Arial"/>
          <w:lang w:eastAsia="zh-CN"/>
        </w:rPr>
        <w:t>the service type</w:t>
      </w:r>
      <w:r>
        <w:rPr>
          <w:rFonts w:ascii="Arial" w:eastAsia="Malgun Gothic" w:hAnsi="Arial"/>
          <w:lang w:eastAsia="zh-CN"/>
        </w:rPr>
        <w:t xml:space="preserve"> (</w:t>
      </w:r>
      <w:r w:rsidRPr="00A37FE9">
        <w:rPr>
          <w:rFonts w:ascii="Arial" w:eastAsia="Malgun Gothic" w:hAnsi="Arial"/>
          <w:lang w:eastAsia="zh-CN"/>
        </w:rPr>
        <w:t>e.g. inventory, command</w:t>
      </w:r>
      <w:r>
        <w:rPr>
          <w:rFonts w:ascii="Arial" w:eastAsia="Malgun Gothic" w:hAnsi="Arial"/>
          <w:lang w:eastAsia="zh-CN"/>
        </w:rPr>
        <w:t xml:space="preserve"> (</w:t>
      </w:r>
      <w:r w:rsidRPr="00A37FE9">
        <w:rPr>
          <w:rFonts w:ascii="Arial" w:eastAsia="Malgun Gothic" w:hAnsi="Arial"/>
          <w:lang w:eastAsia="zh-CN"/>
        </w:rPr>
        <w:t>read/write/disable</w:t>
      </w:r>
      <w:r>
        <w:rPr>
          <w:rFonts w:ascii="Arial" w:eastAsia="Malgun Gothic" w:hAnsi="Arial"/>
          <w:lang w:eastAsia="zh-CN"/>
        </w:rPr>
        <w:t>))</w:t>
      </w:r>
      <w:r w:rsidRPr="00A37FE9">
        <w:rPr>
          <w:rFonts w:ascii="Arial" w:eastAsia="Malgun Gothic" w:hAnsi="Arial"/>
          <w:lang w:eastAsia="zh-CN"/>
        </w:rPr>
        <w:t xml:space="preserve"> of A-</w:t>
      </w:r>
      <w:proofErr w:type="spellStart"/>
      <w:r w:rsidRPr="00A37FE9">
        <w:rPr>
          <w:rFonts w:ascii="Arial" w:eastAsia="Malgun Gothic" w:hAnsi="Arial"/>
          <w:lang w:eastAsia="zh-CN"/>
        </w:rPr>
        <w:t>IoT</w:t>
      </w:r>
      <w:proofErr w:type="spellEnd"/>
      <w:r w:rsidRPr="00A37FE9">
        <w:rPr>
          <w:rFonts w:ascii="Arial" w:eastAsia="Malgun Gothic" w:hAnsi="Arial"/>
          <w:lang w:eastAsia="zh-CN"/>
        </w:rPr>
        <w:t xml:space="preserve"> message, the approximate number of target devices and targeted for one or more de</w:t>
      </w:r>
      <w:r>
        <w:rPr>
          <w:rFonts w:ascii="Arial" w:eastAsia="Malgun Gothic" w:hAnsi="Arial"/>
          <w:lang w:eastAsia="zh-CN"/>
        </w:rPr>
        <w:t>vices are useful information to</w:t>
      </w:r>
      <w:r w:rsidRPr="00A37FE9">
        <w:rPr>
          <w:rFonts w:ascii="Arial" w:eastAsia="Malgun Gothic" w:hAnsi="Arial"/>
          <w:lang w:eastAsia="zh-CN"/>
        </w:rPr>
        <w:t xml:space="preserve"> reader</w:t>
      </w:r>
      <w:r>
        <w:rPr>
          <w:rFonts w:ascii="Arial" w:eastAsia="Malgun Gothic" w:hAnsi="Arial"/>
          <w:lang w:eastAsia="zh-CN"/>
        </w:rPr>
        <w:t xml:space="preserve">, we </w:t>
      </w:r>
      <w:r w:rsidRPr="00A37FE9">
        <w:rPr>
          <w:rFonts w:ascii="Arial" w:eastAsia="Malgun Gothic" w:hAnsi="Arial"/>
          <w:lang w:eastAsia="zh-CN"/>
        </w:rPr>
        <w:t>expect that CN always provides these useful information to reader.</w:t>
      </w:r>
      <w:r>
        <w:rPr>
          <w:rFonts w:ascii="Arial" w:eastAsia="Malgun Gothic" w:hAnsi="Arial"/>
          <w:lang w:eastAsia="zh-CN"/>
        </w:rPr>
        <w:t xml:space="preserve"> Since it is useful for reader to allocate</w:t>
      </w:r>
      <w:r w:rsidRPr="00A37FE9">
        <w:rPr>
          <w:rFonts w:ascii="Arial" w:eastAsia="Malgun Gothic" w:hAnsi="Arial"/>
          <w:lang w:eastAsia="zh-CN"/>
        </w:rPr>
        <w:t xml:space="preserve"> resource</w:t>
      </w:r>
      <w:r>
        <w:rPr>
          <w:rFonts w:ascii="Arial" w:eastAsia="Malgun Gothic" w:hAnsi="Arial"/>
          <w:lang w:eastAsia="zh-CN"/>
        </w:rPr>
        <w:t>.</w:t>
      </w:r>
    </w:p>
    <w:p w:rsidR="005E4E58" w:rsidRDefault="00EC0836" w:rsidP="00EC0836">
      <w:pPr>
        <w:spacing w:after="120" w:line="240" w:lineRule="exact"/>
        <w:jc w:val="both"/>
        <w:rPr>
          <w:rFonts w:ascii="Arial" w:eastAsia="宋体" w:hAnsi="Arial" w:cs="Arial"/>
          <w:b/>
          <w:lang w:eastAsia="zh-CN"/>
        </w:rPr>
      </w:pPr>
      <w:r w:rsidRPr="00EC0836">
        <w:rPr>
          <w:rFonts w:ascii="Arial" w:eastAsia="宋体" w:hAnsi="Arial" w:cs="Arial"/>
          <w:b/>
          <w:lang w:eastAsia="zh-CN"/>
        </w:rPr>
        <w:t xml:space="preserve">Proposal 3: </w:t>
      </w:r>
      <w:r w:rsidR="00D14481" w:rsidRPr="00D14481">
        <w:rPr>
          <w:rFonts w:ascii="Arial" w:eastAsia="宋体" w:hAnsi="Arial" w:cs="Arial"/>
          <w:b/>
          <w:lang w:eastAsia="zh-CN"/>
        </w:rPr>
        <w:t>The command type (e.g., read/write/disable)</w:t>
      </w:r>
      <w:r w:rsidR="009C31D7">
        <w:rPr>
          <w:rFonts w:ascii="Arial" w:eastAsia="宋体" w:hAnsi="Arial" w:cs="Arial"/>
          <w:b/>
          <w:lang w:eastAsia="zh-CN"/>
        </w:rPr>
        <w:t xml:space="preserve"> </w:t>
      </w:r>
      <w:r w:rsidR="009C31D7">
        <w:rPr>
          <w:rFonts w:ascii="Arial" w:eastAsia="宋体" w:hAnsi="Arial" w:cs="Arial" w:hint="eastAsia"/>
          <w:b/>
          <w:lang w:eastAsia="zh-CN"/>
        </w:rPr>
        <w:t>s</w:t>
      </w:r>
      <w:r w:rsidR="009C31D7">
        <w:rPr>
          <w:rFonts w:ascii="Arial" w:eastAsia="宋体" w:hAnsi="Arial" w:cs="Arial"/>
          <w:b/>
          <w:lang w:eastAsia="zh-CN"/>
        </w:rPr>
        <w:t>hould</w:t>
      </w:r>
      <w:r w:rsidR="00D14481">
        <w:t xml:space="preserve"> </w:t>
      </w:r>
      <w:r w:rsidR="009C31D7">
        <w:rPr>
          <w:rFonts w:ascii="Arial" w:eastAsia="宋体" w:hAnsi="Arial" w:cs="Arial"/>
          <w:b/>
          <w:lang w:eastAsia="zh-CN"/>
        </w:rPr>
        <w:t>be</w:t>
      </w:r>
      <w:r w:rsidR="00D14481">
        <w:rPr>
          <w:rFonts w:ascii="Arial" w:eastAsia="宋体" w:hAnsi="Arial" w:cs="Arial"/>
          <w:b/>
          <w:lang w:eastAsia="zh-CN"/>
        </w:rPr>
        <w:t xml:space="preserve"> visible to reader.</w:t>
      </w:r>
      <w:r w:rsidR="003B3950">
        <w:rPr>
          <w:rFonts w:ascii="Arial" w:eastAsia="宋体" w:hAnsi="Arial" w:cs="Arial"/>
          <w:b/>
          <w:lang w:eastAsia="zh-CN"/>
        </w:rPr>
        <w:t xml:space="preserve"> </w:t>
      </w:r>
    </w:p>
    <w:p w:rsidR="005E4E58" w:rsidRDefault="00A37FE9" w:rsidP="00EC0836">
      <w:pPr>
        <w:spacing w:after="120" w:line="240" w:lineRule="exact"/>
        <w:jc w:val="both"/>
        <w:rPr>
          <w:rFonts w:ascii="Arial" w:eastAsia="宋体" w:hAnsi="Arial" w:cs="Arial"/>
          <w:b/>
          <w:lang w:eastAsia="zh-CN"/>
        </w:rPr>
      </w:pPr>
      <w:r>
        <w:rPr>
          <w:rFonts w:ascii="Arial" w:eastAsia="宋体" w:hAnsi="Arial" w:cs="Arial"/>
          <w:b/>
          <w:lang w:eastAsia="zh-CN"/>
        </w:rPr>
        <w:t>Proposal 4</w:t>
      </w:r>
      <w:r w:rsidR="005E4E58">
        <w:rPr>
          <w:rFonts w:ascii="Arial" w:eastAsia="宋体" w:hAnsi="Arial" w:cs="Arial" w:hint="eastAsia"/>
          <w:b/>
          <w:lang w:eastAsia="zh-CN"/>
        </w:rPr>
        <w:t>:</w:t>
      </w:r>
      <w:r w:rsidR="005E4E58">
        <w:rPr>
          <w:rFonts w:ascii="Arial" w:eastAsia="宋体" w:hAnsi="Arial" w:cs="Arial"/>
          <w:b/>
          <w:lang w:eastAsia="zh-CN"/>
        </w:rPr>
        <w:t xml:space="preserve"> From RAN2 perspective, </w:t>
      </w:r>
      <w:r>
        <w:rPr>
          <w:rFonts w:ascii="Arial" w:eastAsia="宋体" w:hAnsi="Arial" w:cs="Arial"/>
          <w:b/>
          <w:lang w:eastAsia="zh-CN"/>
        </w:rPr>
        <w:t>we expect that CN always provides these</w:t>
      </w:r>
      <w:r w:rsidRPr="00A37FE9">
        <w:rPr>
          <w:rFonts w:ascii="Arial" w:eastAsia="宋体" w:hAnsi="Arial" w:cs="Arial"/>
          <w:b/>
          <w:lang w:eastAsia="zh-CN"/>
        </w:rPr>
        <w:t xml:space="preserve"> useful information</w:t>
      </w:r>
      <w:r>
        <w:rPr>
          <w:rFonts w:ascii="Arial" w:eastAsia="宋体" w:hAnsi="Arial" w:cs="Arial"/>
          <w:b/>
          <w:lang w:eastAsia="zh-CN"/>
        </w:rPr>
        <w:t xml:space="preserve"> to reader</w:t>
      </w:r>
      <w:r w:rsidRPr="00A37FE9">
        <w:rPr>
          <w:rFonts w:ascii="Arial" w:eastAsia="宋体" w:hAnsi="Arial" w:cs="Arial"/>
          <w:b/>
          <w:lang w:eastAsia="zh-CN"/>
        </w:rPr>
        <w:t>.</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C62EEC">
        <w:rPr>
          <w:rFonts w:ascii="Arial" w:eastAsia="宋体" w:hAnsi="Arial" w:cs="Arial"/>
          <w:lang w:val="en-US" w:eastAsia="zh-CN"/>
        </w:rPr>
        <w:t xml:space="preserve"> </w:t>
      </w:r>
      <w:r w:rsidR="00C62EEC" w:rsidRPr="00C62EEC">
        <w:rPr>
          <w:rFonts w:ascii="Arial" w:eastAsia="宋体" w:hAnsi="Arial" w:cs="Arial"/>
          <w:lang w:val="en-US" w:eastAsia="zh-CN"/>
        </w:rPr>
        <w:t>functionalities required for A-IoT</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7" w:name="OLE_LINK3"/>
      <w:bookmarkStart w:id="8" w:name="OLE_LINK4"/>
      <w:bookmarkStart w:id="9" w:name="OLE_LINK5"/>
      <w:bookmarkStart w:id="10" w:name="OLE_LINK8"/>
    </w:p>
    <w:p w:rsidR="00E767FD" w:rsidRDefault="00E26870">
      <w:pPr>
        <w:jc w:val="both"/>
        <w:rPr>
          <w:rFonts w:ascii="Arial" w:eastAsia="宋体" w:hAnsi="Arial" w:cs="Arial"/>
          <w:b/>
          <w:lang w:val="en-US"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No a new AS protocol on top of A-I</w:t>
      </w:r>
      <w:r w:rsidR="00C60E2A">
        <w:rPr>
          <w:rFonts w:ascii="Arial" w:eastAsia="宋体" w:hAnsi="Arial" w:cs="Arial"/>
          <w:b/>
          <w:lang w:eastAsia="zh-CN"/>
        </w:rPr>
        <w:t>o</w:t>
      </w:r>
      <w:r>
        <w:rPr>
          <w:rFonts w:ascii="Arial" w:eastAsia="宋体" w:hAnsi="Arial" w:cs="Arial"/>
          <w:b/>
          <w:lang w:eastAsia="zh-CN"/>
        </w:rPr>
        <w:t>T MAC layer.</w:t>
      </w:r>
    </w:p>
    <w:p w:rsidR="00D4401C" w:rsidRDefault="00736EF7">
      <w:pPr>
        <w:spacing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65635">
        <w:rPr>
          <w:rFonts w:ascii="Arial" w:eastAsia="宋体" w:hAnsi="Arial" w:cs="Arial"/>
          <w:b/>
          <w:lang w:eastAsia="zh-CN"/>
        </w:rPr>
        <w:t>2</w:t>
      </w:r>
      <w:r>
        <w:rPr>
          <w:rFonts w:ascii="Arial" w:eastAsia="宋体" w:hAnsi="Arial" w:cs="Arial"/>
          <w:b/>
          <w:lang w:eastAsia="zh-CN"/>
        </w:rPr>
        <w:t>: For A-I</w:t>
      </w:r>
      <w:r w:rsidR="00C60E2A">
        <w:rPr>
          <w:rFonts w:ascii="Arial" w:eastAsia="宋体" w:hAnsi="Arial" w:cs="Arial"/>
          <w:b/>
          <w:lang w:eastAsia="zh-CN"/>
        </w:rPr>
        <w:t>o</w:t>
      </w:r>
      <w:r>
        <w:rPr>
          <w:rFonts w:ascii="Arial" w:eastAsia="宋体" w:hAnsi="Arial" w:cs="Arial"/>
          <w:b/>
          <w:lang w:eastAsia="zh-CN"/>
        </w:rPr>
        <w:t xml:space="preserve">T topology 1, RAN2 agrees the </w:t>
      </w:r>
      <w:r w:rsidRPr="00736EF7">
        <w:rPr>
          <w:rFonts w:ascii="Arial" w:eastAsia="宋体" w:hAnsi="Arial" w:cs="Arial"/>
          <w:b/>
          <w:lang w:eastAsia="zh-CN"/>
        </w:rPr>
        <w:t>protocol stack</w:t>
      </w:r>
      <w:r>
        <w:rPr>
          <w:rFonts w:ascii="Arial" w:eastAsia="宋体" w:hAnsi="Arial" w:cs="Arial"/>
          <w:b/>
          <w:lang w:eastAsia="zh-CN"/>
        </w:rPr>
        <w:t xml:space="preserve"> in Figure </w:t>
      </w:r>
      <w:r w:rsidR="00A728F6">
        <w:rPr>
          <w:rFonts w:ascii="Arial" w:eastAsia="宋体" w:hAnsi="Arial" w:cs="Arial"/>
          <w:b/>
          <w:lang w:eastAsia="zh-CN"/>
        </w:rPr>
        <w:t>1</w:t>
      </w:r>
      <w:r>
        <w:rPr>
          <w:rFonts w:ascii="Arial" w:eastAsia="宋体" w:hAnsi="Arial" w:cs="Arial"/>
          <w:b/>
          <w:lang w:eastAsia="zh-CN"/>
        </w:rPr>
        <w:t>.</w:t>
      </w:r>
    </w:p>
    <w:p w:rsidR="00E27FD1" w:rsidRDefault="008231F6" w:rsidP="00B64A7E">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EC0836">
        <w:rPr>
          <w:rFonts w:ascii="Arial" w:eastAsia="宋体" w:hAnsi="Arial" w:cs="Arial"/>
          <w:b/>
          <w:lang w:eastAsia="zh-CN"/>
        </w:rPr>
        <w:t>3</w:t>
      </w:r>
      <w:r>
        <w:rPr>
          <w:rFonts w:ascii="Arial" w:eastAsia="宋体" w:hAnsi="Arial" w:cs="Arial"/>
          <w:b/>
          <w:lang w:eastAsia="zh-CN"/>
        </w:rPr>
        <w:t xml:space="preserve">: </w:t>
      </w:r>
      <w:r w:rsidR="009451B2" w:rsidRPr="009451B2">
        <w:rPr>
          <w:rFonts w:ascii="Arial" w:eastAsia="宋体" w:hAnsi="Arial" w:cs="Arial"/>
          <w:b/>
          <w:lang w:eastAsia="zh-CN"/>
        </w:rPr>
        <w:t>The command type (e.g., read/write/disable) is visible to reader.</w:t>
      </w:r>
    </w:p>
    <w:p w:rsidR="00D01E97" w:rsidRPr="00B64A7E" w:rsidRDefault="00D01E97" w:rsidP="00B64A7E">
      <w:pPr>
        <w:spacing w:line="240" w:lineRule="exact"/>
        <w:jc w:val="both"/>
        <w:rPr>
          <w:rFonts w:ascii="Arial" w:eastAsia="宋体" w:hAnsi="Arial" w:cs="Arial"/>
          <w:b/>
          <w:lang w:eastAsia="zh-CN"/>
        </w:rPr>
      </w:pPr>
      <w:r w:rsidRPr="00D01E97">
        <w:rPr>
          <w:rFonts w:ascii="Arial" w:eastAsia="宋体" w:hAnsi="Arial" w:cs="Arial"/>
          <w:b/>
          <w:lang w:eastAsia="zh-CN"/>
        </w:rPr>
        <w:t>Proposal 4: From RAN2 perspective, we expect that CN always provides these useful information to reader.</w:t>
      </w:r>
    </w:p>
    <w:bookmarkEnd w:id="7"/>
    <w:bookmarkEnd w:id="8"/>
    <w:bookmarkEnd w:id="9"/>
    <w:bookmarkEnd w:id="10"/>
    <w:p w:rsidR="00F17733" w:rsidRPr="00211B0A" w:rsidRDefault="00F17733" w:rsidP="00F047FD">
      <w:pPr>
        <w:pStyle w:val="1"/>
        <w:numPr>
          <w:ilvl w:val="0"/>
          <w:numId w:val="5"/>
        </w:numPr>
        <w:rPr>
          <w:rFonts w:cs="Arial"/>
        </w:rPr>
      </w:pPr>
      <w:r w:rsidRPr="00211B0A">
        <w:rPr>
          <w:rFonts w:cs="Arial"/>
        </w:rPr>
        <w:t>References</w:t>
      </w:r>
    </w:p>
    <w:p w:rsidR="007B706C" w:rsidRPr="0099393E" w:rsidRDefault="001D3903" w:rsidP="00F64F84">
      <w:pPr>
        <w:pStyle w:val="af1"/>
        <w:numPr>
          <w:ilvl w:val="0"/>
          <w:numId w:val="2"/>
        </w:numPr>
        <w:ind w:firstLineChars="0"/>
        <w:jc w:val="both"/>
      </w:pPr>
      <w:r>
        <w:rPr>
          <w:rFonts w:ascii="Arial" w:eastAsia="宋体" w:hAnsi="Arial" w:cs="Arial"/>
          <w:sz w:val="20"/>
          <w:szCs w:val="16"/>
          <w:lang w:val="en-US" w:eastAsia="zh-CN"/>
        </w:rPr>
        <w:t>Draft rep</w:t>
      </w:r>
      <w:bookmarkStart w:id="11" w:name="_GoBack"/>
      <w:bookmarkEnd w:id="11"/>
      <w:r>
        <w:rPr>
          <w:rFonts w:ascii="Arial" w:eastAsia="宋体" w:hAnsi="Arial" w:cs="Arial"/>
          <w:sz w:val="20"/>
          <w:szCs w:val="16"/>
          <w:lang w:val="en-US" w:eastAsia="zh-CN"/>
        </w:rPr>
        <w:t>ort of 3GPP TSG RAN WG2</w:t>
      </w:r>
      <w:r w:rsidRPr="001D3903">
        <w:rPr>
          <w:rFonts w:ascii="Arial" w:eastAsia="宋体" w:hAnsi="Arial" w:cs="Arial"/>
          <w:sz w:val="20"/>
          <w:szCs w:val="16"/>
          <w:lang w:val="en-US" w:eastAsia="zh-CN"/>
        </w:rPr>
        <w:t xml:space="preserve"> #1</w:t>
      </w:r>
      <w:r>
        <w:rPr>
          <w:rFonts w:ascii="Arial" w:eastAsia="宋体" w:hAnsi="Arial" w:cs="Arial"/>
          <w:sz w:val="20"/>
          <w:szCs w:val="16"/>
          <w:lang w:val="en-US" w:eastAsia="zh-CN"/>
        </w:rPr>
        <w:t>2</w:t>
      </w:r>
      <w:r w:rsidR="00E612C5">
        <w:rPr>
          <w:rFonts w:ascii="Arial" w:eastAsia="宋体" w:hAnsi="Arial" w:cs="Arial"/>
          <w:sz w:val="20"/>
          <w:szCs w:val="16"/>
          <w:lang w:val="en-US" w:eastAsia="zh-CN"/>
        </w:rPr>
        <w:t>7</w:t>
      </w:r>
      <w:r w:rsidR="00FF0CAF">
        <w:rPr>
          <w:rFonts w:ascii="Arial" w:eastAsia="宋体" w:hAnsi="Arial" w:cs="Arial" w:hint="eastAsia"/>
          <w:sz w:val="20"/>
          <w:szCs w:val="16"/>
          <w:lang w:val="en-US" w:eastAsia="zh-CN"/>
        </w:rPr>
        <w:t>bis</w:t>
      </w:r>
      <w:r>
        <w:rPr>
          <w:rFonts w:ascii="Arial" w:eastAsia="宋体" w:hAnsi="Arial" w:cs="Arial"/>
          <w:sz w:val="20"/>
          <w:szCs w:val="16"/>
          <w:lang w:val="en-US" w:eastAsia="zh-CN"/>
        </w:rPr>
        <w:t>, RAN2 chair (interDigtal),</w:t>
      </w:r>
      <w:r w:rsidR="00FF0CAF">
        <w:t xml:space="preserve"> </w:t>
      </w:r>
      <w:r w:rsidR="00FF0CAF" w:rsidRPr="001D70D3">
        <w:rPr>
          <w:rFonts w:ascii="Arial" w:eastAsia="MS Mincho" w:hAnsi="Arial"/>
          <w:sz w:val="20"/>
          <w:szCs w:val="24"/>
          <w:lang w:val="en-GB" w:eastAsia="en-GB"/>
        </w:rPr>
        <w:t>Hefei, China, Oct 14</w:t>
      </w:r>
      <w:r w:rsidR="00FF0CAF" w:rsidRPr="001D70D3">
        <w:rPr>
          <w:rFonts w:ascii="Arial" w:eastAsia="MS Mincho" w:hAnsi="Arial"/>
          <w:sz w:val="20"/>
          <w:szCs w:val="24"/>
          <w:vertAlign w:val="superscript"/>
          <w:lang w:val="en-GB" w:eastAsia="en-GB"/>
        </w:rPr>
        <w:t>th</w:t>
      </w:r>
      <w:r w:rsidR="00FF0CAF" w:rsidRPr="001D70D3">
        <w:rPr>
          <w:rFonts w:ascii="Arial" w:eastAsia="MS Mincho" w:hAnsi="Arial"/>
          <w:sz w:val="20"/>
          <w:szCs w:val="24"/>
          <w:lang w:val="en-GB" w:eastAsia="en-GB"/>
        </w:rPr>
        <w:t xml:space="preserve"> – 18</w:t>
      </w:r>
      <w:r w:rsidR="00FF0CAF" w:rsidRPr="001D70D3">
        <w:rPr>
          <w:rFonts w:ascii="Arial" w:eastAsia="MS Mincho" w:hAnsi="Arial"/>
          <w:sz w:val="20"/>
          <w:szCs w:val="24"/>
          <w:vertAlign w:val="superscript"/>
          <w:lang w:val="en-GB" w:eastAsia="en-GB"/>
        </w:rPr>
        <w:t>th</w:t>
      </w:r>
      <w:r w:rsidR="00FF0CAF" w:rsidRPr="001D70D3">
        <w:rPr>
          <w:rFonts w:ascii="Arial" w:eastAsia="MS Mincho" w:hAnsi="Arial"/>
          <w:sz w:val="20"/>
          <w:szCs w:val="24"/>
          <w:lang w:val="en-GB" w:eastAsia="en-GB"/>
        </w:rPr>
        <w:t>, 2024</w:t>
      </w:r>
      <w:r>
        <w:rPr>
          <w:rFonts w:ascii="Arial" w:eastAsia="宋体" w:hAnsi="Arial" w:cs="Arial"/>
          <w:sz w:val="20"/>
          <w:szCs w:val="16"/>
          <w:lang w:val="en-US" w:eastAsia="zh-CN"/>
        </w:rPr>
        <w:t>.</w:t>
      </w:r>
    </w:p>
    <w:sectPr w:rsidR="007B706C" w:rsidRPr="0099393E" w:rsidSect="005432F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103" w:rsidRPr="008C651D" w:rsidRDefault="00637103" w:rsidP="00C24254">
      <w:pPr>
        <w:spacing w:after="0"/>
        <w:rPr>
          <w:rFonts w:ascii="Arial" w:eastAsia="宋体" w:hAnsi="Arial" w:cs="Arial"/>
          <w:color w:val="0000FF"/>
          <w:kern w:val="2"/>
          <w:lang w:val="en-US" w:eastAsia="zh-CN"/>
        </w:rPr>
      </w:pPr>
      <w:r>
        <w:separator/>
      </w:r>
    </w:p>
  </w:endnote>
  <w:endnote w:type="continuationSeparator" w:id="0">
    <w:p w:rsidR="00637103" w:rsidRPr="008C651D" w:rsidRDefault="0063710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6D37C5" w:rsidRPr="006D37C5">
      <w:rPr>
        <w:noProof/>
        <w:lang w:val="zh-CN" w:eastAsia="zh-CN"/>
      </w:rPr>
      <w:t>2</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103" w:rsidRPr="008C651D" w:rsidRDefault="00637103" w:rsidP="00C24254">
      <w:pPr>
        <w:spacing w:after="0"/>
        <w:rPr>
          <w:rFonts w:ascii="Arial" w:eastAsia="宋体" w:hAnsi="Arial" w:cs="Arial"/>
          <w:color w:val="0000FF"/>
          <w:kern w:val="2"/>
          <w:lang w:val="en-US" w:eastAsia="zh-CN"/>
        </w:rPr>
      </w:pPr>
      <w:r>
        <w:separator/>
      </w:r>
    </w:p>
  </w:footnote>
  <w:footnote w:type="continuationSeparator" w:id="0">
    <w:p w:rsidR="00637103" w:rsidRPr="008C651D" w:rsidRDefault="0063710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31"/>
    <w:multiLevelType w:val="hybridMultilevel"/>
    <w:tmpl w:val="FECA4DF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50011"/>
    <w:multiLevelType w:val="multilevel"/>
    <w:tmpl w:val="0464DBE0"/>
    <w:lvl w:ilvl="0">
      <w:start w:val="1"/>
      <w:numFmt w:val="decimal"/>
      <w:lvlText w:val="[%1]"/>
      <w:lvlJc w:val="left"/>
      <w:pPr>
        <w:tabs>
          <w:tab w:val="num" w:pos="420"/>
        </w:tabs>
        <w:ind w:left="420" w:hanging="420"/>
      </w:pPr>
      <w:rPr>
        <w:rFonts w:ascii="Arial" w:hAnsi="Arial" w:cs="Arial" w:hint="default"/>
        <w:sz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6838A8"/>
    <w:multiLevelType w:val="hybridMultilevel"/>
    <w:tmpl w:val="AE022DE8"/>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C652A5F"/>
    <w:multiLevelType w:val="hybridMultilevel"/>
    <w:tmpl w:val="8982CA3C"/>
    <w:lvl w:ilvl="0" w:tplc="7108D98E">
      <w:start w:val="1"/>
      <w:numFmt w:val="bullet"/>
      <w:lvlText w:val="•"/>
      <w:lvlJc w:val="left"/>
      <w:pPr>
        <w:ind w:left="1148" w:hanging="420"/>
      </w:pPr>
      <w:rPr>
        <w:rFonts w:ascii="Arial" w:hAnsi="Arial" w:hint="default"/>
      </w:rPr>
    </w:lvl>
    <w:lvl w:ilvl="1" w:tplc="04090003" w:tentative="1">
      <w:start w:val="1"/>
      <w:numFmt w:val="bullet"/>
      <w:lvlText w:val=""/>
      <w:lvlJc w:val="left"/>
      <w:pPr>
        <w:ind w:left="1568" w:hanging="420"/>
      </w:pPr>
      <w:rPr>
        <w:rFonts w:ascii="Wingdings" w:hAnsi="Wingdings" w:hint="default"/>
      </w:rPr>
    </w:lvl>
    <w:lvl w:ilvl="2" w:tplc="04090005" w:tentative="1">
      <w:start w:val="1"/>
      <w:numFmt w:val="bullet"/>
      <w:lvlText w:val=""/>
      <w:lvlJc w:val="left"/>
      <w:pPr>
        <w:ind w:left="1988" w:hanging="420"/>
      </w:pPr>
      <w:rPr>
        <w:rFonts w:ascii="Wingdings" w:hAnsi="Wingdings" w:hint="default"/>
      </w:rPr>
    </w:lvl>
    <w:lvl w:ilvl="3" w:tplc="04090001" w:tentative="1">
      <w:start w:val="1"/>
      <w:numFmt w:val="bullet"/>
      <w:lvlText w:val=""/>
      <w:lvlJc w:val="left"/>
      <w:pPr>
        <w:ind w:left="2408" w:hanging="420"/>
      </w:pPr>
      <w:rPr>
        <w:rFonts w:ascii="Wingdings" w:hAnsi="Wingdings" w:hint="default"/>
      </w:rPr>
    </w:lvl>
    <w:lvl w:ilvl="4" w:tplc="04090003" w:tentative="1">
      <w:start w:val="1"/>
      <w:numFmt w:val="bullet"/>
      <w:lvlText w:val=""/>
      <w:lvlJc w:val="left"/>
      <w:pPr>
        <w:ind w:left="2828" w:hanging="420"/>
      </w:pPr>
      <w:rPr>
        <w:rFonts w:ascii="Wingdings" w:hAnsi="Wingdings" w:hint="default"/>
      </w:rPr>
    </w:lvl>
    <w:lvl w:ilvl="5" w:tplc="04090005" w:tentative="1">
      <w:start w:val="1"/>
      <w:numFmt w:val="bullet"/>
      <w:lvlText w:val=""/>
      <w:lvlJc w:val="left"/>
      <w:pPr>
        <w:ind w:left="3248" w:hanging="420"/>
      </w:pPr>
      <w:rPr>
        <w:rFonts w:ascii="Wingdings" w:hAnsi="Wingdings" w:hint="default"/>
      </w:rPr>
    </w:lvl>
    <w:lvl w:ilvl="6" w:tplc="04090001" w:tentative="1">
      <w:start w:val="1"/>
      <w:numFmt w:val="bullet"/>
      <w:lvlText w:val=""/>
      <w:lvlJc w:val="left"/>
      <w:pPr>
        <w:ind w:left="3668" w:hanging="420"/>
      </w:pPr>
      <w:rPr>
        <w:rFonts w:ascii="Wingdings" w:hAnsi="Wingdings" w:hint="default"/>
      </w:rPr>
    </w:lvl>
    <w:lvl w:ilvl="7" w:tplc="04090003" w:tentative="1">
      <w:start w:val="1"/>
      <w:numFmt w:val="bullet"/>
      <w:lvlText w:val=""/>
      <w:lvlJc w:val="left"/>
      <w:pPr>
        <w:ind w:left="4088" w:hanging="420"/>
      </w:pPr>
      <w:rPr>
        <w:rFonts w:ascii="Wingdings" w:hAnsi="Wingdings" w:hint="default"/>
      </w:rPr>
    </w:lvl>
    <w:lvl w:ilvl="8" w:tplc="04090005" w:tentative="1">
      <w:start w:val="1"/>
      <w:numFmt w:val="bullet"/>
      <w:lvlText w:val=""/>
      <w:lvlJc w:val="left"/>
      <w:pPr>
        <w:ind w:left="4508" w:hanging="420"/>
      </w:pPr>
      <w:rPr>
        <w:rFonts w:ascii="Wingdings" w:hAnsi="Wingdings" w:hint="default"/>
      </w:rPr>
    </w:lvl>
  </w:abstractNum>
  <w:abstractNum w:abstractNumId="17" w15:restartNumberingAfterBreak="0">
    <w:nsid w:val="73597340"/>
    <w:multiLevelType w:val="hybridMultilevel"/>
    <w:tmpl w:val="639CC32E"/>
    <w:lvl w:ilvl="0" w:tplc="AD6EC8B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8"/>
  </w:num>
  <w:num w:numId="4">
    <w:abstractNumId w:val="6"/>
    <w:lvlOverride w:ilvl="0">
      <w:startOverride w:val="1"/>
    </w:lvlOverride>
  </w:num>
  <w:num w:numId="5">
    <w:abstractNumId w:val="4"/>
  </w:num>
  <w:num w:numId="6">
    <w:abstractNumId w:val="10"/>
  </w:num>
  <w:num w:numId="7">
    <w:abstractNumId w:val="7"/>
  </w:num>
  <w:num w:numId="8">
    <w:abstractNumId w:val="13"/>
  </w:num>
  <w:num w:numId="9">
    <w:abstractNumId w:val="11"/>
  </w:num>
  <w:num w:numId="10">
    <w:abstractNumId w:val="15"/>
  </w:num>
  <w:num w:numId="11">
    <w:abstractNumId w:val="1"/>
  </w:num>
  <w:num w:numId="12">
    <w:abstractNumId w:val="5"/>
  </w:num>
  <w:num w:numId="13">
    <w:abstractNumId w:val="9"/>
  </w:num>
  <w:num w:numId="14">
    <w:abstractNumId w:val="14"/>
  </w:num>
  <w:num w:numId="15">
    <w:abstractNumId w:val="18"/>
  </w:num>
  <w:num w:numId="16">
    <w:abstractNumId w:val="12"/>
  </w:num>
  <w:num w:numId="17">
    <w:abstractNumId w:val="20"/>
  </w:num>
  <w:num w:numId="18">
    <w:abstractNumId w:val="0"/>
  </w:num>
  <w:num w:numId="19">
    <w:abstractNumId w:val="16"/>
  </w:num>
  <w:num w:numId="20">
    <w:abstractNumId w:val="3"/>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6B09"/>
    <w:rsid w:val="000078A9"/>
    <w:rsid w:val="00007DC6"/>
    <w:rsid w:val="00007FA8"/>
    <w:rsid w:val="0001019F"/>
    <w:rsid w:val="000107DE"/>
    <w:rsid w:val="00010B42"/>
    <w:rsid w:val="00010DDE"/>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3FFE"/>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D79"/>
    <w:rsid w:val="00052E57"/>
    <w:rsid w:val="000542CF"/>
    <w:rsid w:val="00054579"/>
    <w:rsid w:val="000545F1"/>
    <w:rsid w:val="000547CD"/>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4D2"/>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A28"/>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DF"/>
    <w:rsid w:val="00075BEA"/>
    <w:rsid w:val="00075C23"/>
    <w:rsid w:val="000760CD"/>
    <w:rsid w:val="000762B9"/>
    <w:rsid w:val="0007637B"/>
    <w:rsid w:val="000768F8"/>
    <w:rsid w:val="00076BC7"/>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7D6"/>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14F"/>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49D5"/>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0F6"/>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D7D7E"/>
    <w:rsid w:val="000E02C9"/>
    <w:rsid w:val="000E0868"/>
    <w:rsid w:val="000E0B36"/>
    <w:rsid w:val="000E0BF5"/>
    <w:rsid w:val="000E10FB"/>
    <w:rsid w:val="000E149D"/>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0E93"/>
    <w:rsid w:val="000F1661"/>
    <w:rsid w:val="000F28B3"/>
    <w:rsid w:val="000F2A0D"/>
    <w:rsid w:val="000F2EA0"/>
    <w:rsid w:val="000F315F"/>
    <w:rsid w:val="000F3396"/>
    <w:rsid w:val="000F3482"/>
    <w:rsid w:val="000F3509"/>
    <w:rsid w:val="000F390B"/>
    <w:rsid w:val="000F392B"/>
    <w:rsid w:val="000F39D1"/>
    <w:rsid w:val="000F3B68"/>
    <w:rsid w:val="000F3C6B"/>
    <w:rsid w:val="000F3FEF"/>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5B6"/>
    <w:rsid w:val="001147CC"/>
    <w:rsid w:val="00114A2C"/>
    <w:rsid w:val="00114B47"/>
    <w:rsid w:val="00114B74"/>
    <w:rsid w:val="00114E34"/>
    <w:rsid w:val="0011537D"/>
    <w:rsid w:val="00116FEA"/>
    <w:rsid w:val="0011710B"/>
    <w:rsid w:val="0011728C"/>
    <w:rsid w:val="00117410"/>
    <w:rsid w:val="00117F54"/>
    <w:rsid w:val="00120A0D"/>
    <w:rsid w:val="00120C13"/>
    <w:rsid w:val="00120DDE"/>
    <w:rsid w:val="00120F77"/>
    <w:rsid w:val="00121495"/>
    <w:rsid w:val="00121974"/>
    <w:rsid w:val="00121E56"/>
    <w:rsid w:val="00121E84"/>
    <w:rsid w:val="00121EFB"/>
    <w:rsid w:val="0012243F"/>
    <w:rsid w:val="00122B28"/>
    <w:rsid w:val="00122BD9"/>
    <w:rsid w:val="00122D31"/>
    <w:rsid w:val="00122E22"/>
    <w:rsid w:val="00123C38"/>
    <w:rsid w:val="00123E52"/>
    <w:rsid w:val="001245FD"/>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21D"/>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5A5"/>
    <w:rsid w:val="00141ED3"/>
    <w:rsid w:val="001422DB"/>
    <w:rsid w:val="00142E09"/>
    <w:rsid w:val="001435ED"/>
    <w:rsid w:val="0014372F"/>
    <w:rsid w:val="001439B1"/>
    <w:rsid w:val="00143C09"/>
    <w:rsid w:val="00143E3E"/>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7F8"/>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705"/>
    <w:rsid w:val="00181C10"/>
    <w:rsid w:val="00181C44"/>
    <w:rsid w:val="001820D2"/>
    <w:rsid w:val="0018242D"/>
    <w:rsid w:val="001825EA"/>
    <w:rsid w:val="0018282D"/>
    <w:rsid w:val="001832CD"/>
    <w:rsid w:val="00183341"/>
    <w:rsid w:val="001833EC"/>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F5F"/>
    <w:rsid w:val="001926E9"/>
    <w:rsid w:val="001937A4"/>
    <w:rsid w:val="00193F22"/>
    <w:rsid w:val="001941F9"/>
    <w:rsid w:val="001944EB"/>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DD1"/>
    <w:rsid w:val="001B1F7D"/>
    <w:rsid w:val="001B1FE0"/>
    <w:rsid w:val="001B1FE5"/>
    <w:rsid w:val="001B2280"/>
    <w:rsid w:val="001B2C7A"/>
    <w:rsid w:val="001B3061"/>
    <w:rsid w:val="001B39A1"/>
    <w:rsid w:val="001B4043"/>
    <w:rsid w:val="001B47BE"/>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0E01"/>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508"/>
    <w:rsid w:val="001E292A"/>
    <w:rsid w:val="001E31BF"/>
    <w:rsid w:val="001E3475"/>
    <w:rsid w:val="001E35F8"/>
    <w:rsid w:val="001E363C"/>
    <w:rsid w:val="001E4459"/>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1FF2"/>
    <w:rsid w:val="001F2031"/>
    <w:rsid w:val="001F2267"/>
    <w:rsid w:val="001F270A"/>
    <w:rsid w:val="001F272B"/>
    <w:rsid w:val="001F2C69"/>
    <w:rsid w:val="001F2D2D"/>
    <w:rsid w:val="001F2D90"/>
    <w:rsid w:val="001F2E63"/>
    <w:rsid w:val="001F2ED1"/>
    <w:rsid w:val="001F3188"/>
    <w:rsid w:val="001F37A6"/>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E92"/>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611"/>
    <w:rsid w:val="002118BB"/>
    <w:rsid w:val="00211B0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1CD"/>
    <w:rsid w:val="0021795F"/>
    <w:rsid w:val="00217CB6"/>
    <w:rsid w:val="002203D4"/>
    <w:rsid w:val="00220704"/>
    <w:rsid w:val="00220B7E"/>
    <w:rsid w:val="00220CA3"/>
    <w:rsid w:val="0022165C"/>
    <w:rsid w:val="00221845"/>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2ECC"/>
    <w:rsid w:val="00243CA6"/>
    <w:rsid w:val="00243F2A"/>
    <w:rsid w:val="0024493F"/>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35CF"/>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4AE"/>
    <w:rsid w:val="00262426"/>
    <w:rsid w:val="00262648"/>
    <w:rsid w:val="00262697"/>
    <w:rsid w:val="00262A01"/>
    <w:rsid w:val="00262ACB"/>
    <w:rsid w:val="00262CED"/>
    <w:rsid w:val="00262DA1"/>
    <w:rsid w:val="00262F7C"/>
    <w:rsid w:val="00263BDB"/>
    <w:rsid w:val="00263C10"/>
    <w:rsid w:val="0026472C"/>
    <w:rsid w:val="002648C3"/>
    <w:rsid w:val="00264DE8"/>
    <w:rsid w:val="00264F42"/>
    <w:rsid w:val="0026562A"/>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4FD1"/>
    <w:rsid w:val="0027514D"/>
    <w:rsid w:val="00275211"/>
    <w:rsid w:val="002756E4"/>
    <w:rsid w:val="00275B45"/>
    <w:rsid w:val="00275CF8"/>
    <w:rsid w:val="00275E78"/>
    <w:rsid w:val="00275EEC"/>
    <w:rsid w:val="0027613A"/>
    <w:rsid w:val="002764CE"/>
    <w:rsid w:val="0027660B"/>
    <w:rsid w:val="002766BE"/>
    <w:rsid w:val="00276ADC"/>
    <w:rsid w:val="00277199"/>
    <w:rsid w:val="00277212"/>
    <w:rsid w:val="002773D7"/>
    <w:rsid w:val="00277646"/>
    <w:rsid w:val="002776D5"/>
    <w:rsid w:val="0027772D"/>
    <w:rsid w:val="00277D91"/>
    <w:rsid w:val="002804F8"/>
    <w:rsid w:val="00280B72"/>
    <w:rsid w:val="00280BC3"/>
    <w:rsid w:val="002811A4"/>
    <w:rsid w:val="002812CA"/>
    <w:rsid w:val="00281AAD"/>
    <w:rsid w:val="00281BA3"/>
    <w:rsid w:val="00281D55"/>
    <w:rsid w:val="00282270"/>
    <w:rsid w:val="002822AF"/>
    <w:rsid w:val="002822ED"/>
    <w:rsid w:val="002824B9"/>
    <w:rsid w:val="00282838"/>
    <w:rsid w:val="00282926"/>
    <w:rsid w:val="00282B1C"/>
    <w:rsid w:val="00283B43"/>
    <w:rsid w:val="00283F5A"/>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75A"/>
    <w:rsid w:val="002978E0"/>
    <w:rsid w:val="002979B7"/>
    <w:rsid w:val="002A04AF"/>
    <w:rsid w:val="002A0F81"/>
    <w:rsid w:val="002A1822"/>
    <w:rsid w:val="002A1A1E"/>
    <w:rsid w:val="002A1AFC"/>
    <w:rsid w:val="002A1BF7"/>
    <w:rsid w:val="002A2737"/>
    <w:rsid w:val="002A27ED"/>
    <w:rsid w:val="002A2F56"/>
    <w:rsid w:val="002A2FE8"/>
    <w:rsid w:val="002A32F3"/>
    <w:rsid w:val="002A362C"/>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98C"/>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D7CCE"/>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3FB1"/>
    <w:rsid w:val="002F456C"/>
    <w:rsid w:val="002F47CE"/>
    <w:rsid w:val="002F48C7"/>
    <w:rsid w:val="002F4B2C"/>
    <w:rsid w:val="002F4F5F"/>
    <w:rsid w:val="002F5935"/>
    <w:rsid w:val="002F6339"/>
    <w:rsid w:val="002F656D"/>
    <w:rsid w:val="002F7DCC"/>
    <w:rsid w:val="002F7F48"/>
    <w:rsid w:val="003000D0"/>
    <w:rsid w:val="00300116"/>
    <w:rsid w:val="00300388"/>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4A7"/>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3950"/>
    <w:rsid w:val="003145A8"/>
    <w:rsid w:val="00314C38"/>
    <w:rsid w:val="003150E4"/>
    <w:rsid w:val="00315A4E"/>
    <w:rsid w:val="00315BF3"/>
    <w:rsid w:val="00315ECA"/>
    <w:rsid w:val="003162AB"/>
    <w:rsid w:val="0031661A"/>
    <w:rsid w:val="00316A36"/>
    <w:rsid w:val="00316C83"/>
    <w:rsid w:val="00316DCA"/>
    <w:rsid w:val="00317037"/>
    <w:rsid w:val="003173F0"/>
    <w:rsid w:val="0031786C"/>
    <w:rsid w:val="00317BDE"/>
    <w:rsid w:val="00317DC1"/>
    <w:rsid w:val="0032083D"/>
    <w:rsid w:val="00320C82"/>
    <w:rsid w:val="003219D4"/>
    <w:rsid w:val="00321C9F"/>
    <w:rsid w:val="003221C7"/>
    <w:rsid w:val="003227C4"/>
    <w:rsid w:val="00323119"/>
    <w:rsid w:val="00324421"/>
    <w:rsid w:val="0032492E"/>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6A9"/>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CE5"/>
    <w:rsid w:val="00344DE1"/>
    <w:rsid w:val="00345369"/>
    <w:rsid w:val="00345BE3"/>
    <w:rsid w:val="00345FFD"/>
    <w:rsid w:val="0034755B"/>
    <w:rsid w:val="003475E0"/>
    <w:rsid w:val="003478BE"/>
    <w:rsid w:val="00347A3F"/>
    <w:rsid w:val="00347AC8"/>
    <w:rsid w:val="00347ED9"/>
    <w:rsid w:val="00350360"/>
    <w:rsid w:val="00350761"/>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7CA"/>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82A"/>
    <w:rsid w:val="00385BAB"/>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C2"/>
    <w:rsid w:val="003A6B90"/>
    <w:rsid w:val="003A6C4F"/>
    <w:rsid w:val="003A70F0"/>
    <w:rsid w:val="003A7A9C"/>
    <w:rsid w:val="003A7BBF"/>
    <w:rsid w:val="003B09B1"/>
    <w:rsid w:val="003B0A84"/>
    <w:rsid w:val="003B194A"/>
    <w:rsid w:val="003B21E0"/>
    <w:rsid w:val="003B2376"/>
    <w:rsid w:val="003B266A"/>
    <w:rsid w:val="003B2679"/>
    <w:rsid w:val="003B27F2"/>
    <w:rsid w:val="003B2836"/>
    <w:rsid w:val="003B2846"/>
    <w:rsid w:val="003B2879"/>
    <w:rsid w:val="003B2997"/>
    <w:rsid w:val="003B2AE7"/>
    <w:rsid w:val="003B3950"/>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5FB5"/>
    <w:rsid w:val="003D6247"/>
    <w:rsid w:val="003D63FB"/>
    <w:rsid w:val="003D64F8"/>
    <w:rsid w:val="003D6567"/>
    <w:rsid w:val="003D65F5"/>
    <w:rsid w:val="003D68CF"/>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AC5"/>
    <w:rsid w:val="003F0C24"/>
    <w:rsid w:val="003F1FFD"/>
    <w:rsid w:val="003F3291"/>
    <w:rsid w:val="003F396B"/>
    <w:rsid w:val="003F3992"/>
    <w:rsid w:val="003F3A0A"/>
    <w:rsid w:val="003F3A69"/>
    <w:rsid w:val="003F4017"/>
    <w:rsid w:val="003F4408"/>
    <w:rsid w:val="003F4597"/>
    <w:rsid w:val="003F45F8"/>
    <w:rsid w:val="003F47F3"/>
    <w:rsid w:val="003F48CC"/>
    <w:rsid w:val="003F4E5B"/>
    <w:rsid w:val="003F4EC9"/>
    <w:rsid w:val="003F5012"/>
    <w:rsid w:val="003F51BF"/>
    <w:rsid w:val="003F5717"/>
    <w:rsid w:val="003F5A4B"/>
    <w:rsid w:val="003F5E7C"/>
    <w:rsid w:val="003F681D"/>
    <w:rsid w:val="003F7885"/>
    <w:rsid w:val="003F7AA6"/>
    <w:rsid w:val="003F7F68"/>
    <w:rsid w:val="00400042"/>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22"/>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0D8"/>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270"/>
    <w:rsid w:val="004425F4"/>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4B"/>
    <w:rsid w:val="004512FE"/>
    <w:rsid w:val="00451A21"/>
    <w:rsid w:val="00451A5C"/>
    <w:rsid w:val="004525BE"/>
    <w:rsid w:val="004527A4"/>
    <w:rsid w:val="00452ABD"/>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9DE"/>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A41"/>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46C"/>
    <w:rsid w:val="0048353F"/>
    <w:rsid w:val="00483BC1"/>
    <w:rsid w:val="00483CEB"/>
    <w:rsid w:val="00483F93"/>
    <w:rsid w:val="00484503"/>
    <w:rsid w:val="0048455A"/>
    <w:rsid w:val="00484A12"/>
    <w:rsid w:val="00484FA8"/>
    <w:rsid w:val="004855DA"/>
    <w:rsid w:val="00486141"/>
    <w:rsid w:val="00486DAB"/>
    <w:rsid w:val="00487029"/>
    <w:rsid w:val="004873DF"/>
    <w:rsid w:val="00487525"/>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33D"/>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A9D"/>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910"/>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3DD"/>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B3E"/>
    <w:rsid w:val="004F5EBA"/>
    <w:rsid w:val="004F6319"/>
    <w:rsid w:val="004F6615"/>
    <w:rsid w:val="004F686A"/>
    <w:rsid w:val="004F68C2"/>
    <w:rsid w:val="004F6987"/>
    <w:rsid w:val="004F6B6B"/>
    <w:rsid w:val="004F7804"/>
    <w:rsid w:val="004F7A1D"/>
    <w:rsid w:val="004F7C45"/>
    <w:rsid w:val="004F7EEA"/>
    <w:rsid w:val="004F7F22"/>
    <w:rsid w:val="005004A1"/>
    <w:rsid w:val="00500560"/>
    <w:rsid w:val="00500A28"/>
    <w:rsid w:val="00500FE0"/>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4223"/>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7C2"/>
    <w:rsid w:val="00562A51"/>
    <w:rsid w:val="00562DBE"/>
    <w:rsid w:val="00563BC6"/>
    <w:rsid w:val="00563C84"/>
    <w:rsid w:val="00564A36"/>
    <w:rsid w:val="00564F1C"/>
    <w:rsid w:val="005650B7"/>
    <w:rsid w:val="00565380"/>
    <w:rsid w:val="00565517"/>
    <w:rsid w:val="00565CA5"/>
    <w:rsid w:val="00565D9B"/>
    <w:rsid w:val="005660BA"/>
    <w:rsid w:val="0056657A"/>
    <w:rsid w:val="00566F82"/>
    <w:rsid w:val="00566F84"/>
    <w:rsid w:val="0056708E"/>
    <w:rsid w:val="00567212"/>
    <w:rsid w:val="00567D44"/>
    <w:rsid w:val="005703D4"/>
    <w:rsid w:val="0057044B"/>
    <w:rsid w:val="00570601"/>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173"/>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546"/>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C4"/>
    <w:rsid w:val="005E44D5"/>
    <w:rsid w:val="005E4551"/>
    <w:rsid w:val="005E45C8"/>
    <w:rsid w:val="005E45D7"/>
    <w:rsid w:val="005E4BBB"/>
    <w:rsid w:val="005E4D28"/>
    <w:rsid w:val="005E4E0F"/>
    <w:rsid w:val="005E4E58"/>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3D95"/>
    <w:rsid w:val="005F406D"/>
    <w:rsid w:val="005F4675"/>
    <w:rsid w:val="005F4CE3"/>
    <w:rsid w:val="005F4D27"/>
    <w:rsid w:val="005F4D63"/>
    <w:rsid w:val="005F5B49"/>
    <w:rsid w:val="005F5D82"/>
    <w:rsid w:val="005F631A"/>
    <w:rsid w:val="005F6385"/>
    <w:rsid w:val="005F645B"/>
    <w:rsid w:val="005F6768"/>
    <w:rsid w:val="005F6D2F"/>
    <w:rsid w:val="005F7054"/>
    <w:rsid w:val="005F70F6"/>
    <w:rsid w:val="005F7317"/>
    <w:rsid w:val="005F747A"/>
    <w:rsid w:val="005F7594"/>
    <w:rsid w:val="005F7951"/>
    <w:rsid w:val="005F798B"/>
    <w:rsid w:val="005F7D05"/>
    <w:rsid w:val="005F7D3A"/>
    <w:rsid w:val="005F7D4E"/>
    <w:rsid w:val="005F7DDD"/>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3BA"/>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48F"/>
    <w:rsid w:val="00614E44"/>
    <w:rsid w:val="00615504"/>
    <w:rsid w:val="00615879"/>
    <w:rsid w:val="00615DCC"/>
    <w:rsid w:val="00615E8E"/>
    <w:rsid w:val="00616B3B"/>
    <w:rsid w:val="00616B94"/>
    <w:rsid w:val="00616DC2"/>
    <w:rsid w:val="00616DE5"/>
    <w:rsid w:val="0061714D"/>
    <w:rsid w:val="00617164"/>
    <w:rsid w:val="00617A40"/>
    <w:rsid w:val="006202BD"/>
    <w:rsid w:val="00620663"/>
    <w:rsid w:val="0062068F"/>
    <w:rsid w:val="006209C7"/>
    <w:rsid w:val="0062125C"/>
    <w:rsid w:val="00621B8C"/>
    <w:rsid w:val="00621BD6"/>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E54"/>
    <w:rsid w:val="00626F24"/>
    <w:rsid w:val="00626FF0"/>
    <w:rsid w:val="00627763"/>
    <w:rsid w:val="00627B3C"/>
    <w:rsid w:val="00627C28"/>
    <w:rsid w:val="006300E1"/>
    <w:rsid w:val="00630586"/>
    <w:rsid w:val="0063155A"/>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03"/>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59A"/>
    <w:rsid w:val="00644A75"/>
    <w:rsid w:val="00644D1F"/>
    <w:rsid w:val="00644ED1"/>
    <w:rsid w:val="006454D4"/>
    <w:rsid w:val="00645555"/>
    <w:rsid w:val="0064593E"/>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7E9"/>
    <w:rsid w:val="00652DB7"/>
    <w:rsid w:val="00652F05"/>
    <w:rsid w:val="00653299"/>
    <w:rsid w:val="00653522"/>
    <w:rsid w:val="00653CF0"/>
    <w:rsid w:val="006541DB"/>
    <w:rsid w:val="0065435D"/>
    <w:rsid w:val="006545FB"/>
    <w:rsid w:val="0065471F"/>
    <w:rsid w:val="00654FD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9E6"/>
    <w:rsid w:val="00666DEB"/>
    <w:rsid w:val="00666EE0"/>
    <w:rsid w:val="006670EC"/>
    <w:rsid w:val="006704A1"/>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238"/>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2AF"/>
    <w:rsid w:val="006A6367"/>
    <w:rsid w:val="006A63A0"/>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0C8"/>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37C5"/>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999"/>
    <w:rsid w:val="006E3C98"/>
    <w:rsid w:val="006E414B"/>
    <w:rsid w:val="006E42EE"/>
    <w:rsid w:val="006E46EE"/>
    <w:rsid w:val="006E47C9"/>
    <w:rsid w:val="006E4D0F"/>
    <w:rsid w:val="006E4F05"/>
    <w:rsid w:val="006E602D"/>
    <w:rsid w:val="006E678F"/>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68A"/>
    <w:rsid w:val="00705ACA"/>
    <w:rsid w:val="00705E3C"/>
    <w:rsid w:val="00705F42"/>
    <w:rsid w:val="00706645"/>
    <w:rsid w:val="007067FC"/>
    <w:rsid w:val="00706A72"/>
    <w:rsid w:val="00706DA7"/>
    <w:rsid w:val="00707378"/>
    <w:rsid w:val="007078DB"/>
    <w:rsid w:val="00707AFA"/>
    <w:rsid w:val="00707FF7"/>
    <w:rsid w:val="0071076C"/>
    <w:rsid w:val="00711156"/>
    <w:rsid w:val="007116FF"/>
    <w:rsid w:val="007117A2"/>
    <w:rsid w:val="0071184E"/>
    <w:rsid w:val="00711FB6"/>
    <w:rsid w:val="00711FBB"/>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642"/>
    <w:rsid w:val="00730A33"/>
    <w:rsid w:val="00730B27"/>
    <w:rsid w:val="00730C94"/>
    <w:rsid w:val="00730EAB"/>
    <w:rsid w:val="00731240"/>
    <w:rsid w:val="00731B82"/>
    <w:rsid w:val="00731BD1"/>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EF7"/>
    <w:rsid w:val="007374CC"/>
    <w:rsid w:val="00737830"/>
    <w:rsid w:val="00737B09"/>
    <w:rsid w:val="00737C2B"/>
    <w:rsid w:val="0074037F"/>
    <w:rsid w:val="0074069D"/>
    <w:rsid w:val="007409C9"/>
    <w:rsid w:val="0074122A"/>
    <w:rsid w:val="0074156F"/>
    <w:rsid w:val="007416CE"/>
    <w:rsid w:val="00741F8B"/>
    <w:rsid w:val="00742ABC"/>
    <w:rsid w:val="007433EF"/>
    <w:rsid w:val="00743770"/>
    <w:rsid w:val="00744AC9"/>
    <w:rsid w:val="00744B9F"/>
    <w:rsid w:val="00744CD0"/>
    <w:rsid w:val="007454B7"/>
    <w:rsid w:val="007456C4"/>
    <w:rsid w:val="00745D1D"/>
    <w:rsid w:val="00745FF9"/>
    <w:rsid w:val="0074609F"/>
    <w:rsid w:val="007460A7"/>
    <w:rsid w:val="007461B6"/>
    <w:rsid w:val="007463B7"/>
    <w:rsid w:val="0074719E"/>
    <w:rsid w:val="00747781"/>
    <w:rsid w:val="00747F10"/>
    <w:rsid w:val="00747F51"/>
    <w:rsid w:val="0075018D"/>
    <w:rsid w:val="007501CA"/>
    <w:rsid w:val="00750585"/>
    <w:rsid w:val="0075080E"/>
    <w:rsid w:val="00750A72"/>
    <w:rsid w:val="00750FE2"/>
    <w:rsid w:val="007518AD"/>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7FA"/>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AEE"/>
    <w:rsid w:val="0080146A"/>
    <w:rsid w:val="0080336D"/>
    <w:rsid w:val="0080336E"/>
    <w:rsid w:val="008034BE"/>
    <w:rsid w:val="008034F3"/>
    <w:rsid w:val="0080389C"/>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BCC"/>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A6D"/>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A90"/>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77D"/>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1CF8"/>
    <w:rsid w:val="00881D8B"/>
    <w:rsid w:val="00881E02"/>
    <w:rsid w:val="008822A1"/>
    <w:rsid w:val="00882406"/>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49EF"/>
    <w:rsid w:val="00895BF8"/>
    <w:rsid w:val="00895CDD"/>
    <w:rsid w:val="00895DFA"/>
    <w:rsid w:val="00896BD2"/>
    <w:rsid w:val="008971BB"/>
    <w:rsid w:val="008975EF"/>
    <w:rsid w:val="00897674"/>
    <w:rsid w:val="00897765"/>
    <w:rsid w:val="008A00A9"/>
    <w:rsid w:val="008A019B"/>
    <w:rsid w:val="008A0A4F"/>
    <w:rsid w:val="008A0CFE"/>
    <w:rsid w:val="008A1425"/>
    <w:rsid w:val="008A19BB"/>
    <w:rsid w:val="008A19ED"/>
    <w:rsid w:val="008A1B10"/>
    <w:rsid w:val="008A20DD"/>
    <w:rsid w:val="008A20F7"/>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A7FF1"/>
    <w:rsid w:val="008B0311"/>
    <w:rsid w:val="008B0602"/>
    <w:rsid w:val="008B0814"/>
    <w:rsid w:val="008B0935"/>
    <w:rsid w:val="008B0C46"/>
    <w:rsid w:val="008B1E6E"/>
    <w:rsid w:val="008B215D"/>
    <w:rsid w:val="008B26F6"/>
    <w:rsid w:val="008B2E38"/>
    <w:rsid w:val="008B3099"/>
    <w:rsid w:val="008B3836"/>
    <w:rsid w:val="008B3F07"/>
    <w:rsid w:val="008B40DF"/>
    <w:rsid w:val="008B42E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46C"/>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BAF"/>
    <w:rsid w:val="008E0D6F"/>
    <w:rsid w:val="008E0ECB"/>
    <w:rsid w:val="008E0F08"/>
    <w:rsid w:val="008E131E"/>
    <w:rsid w:val="008E13EF"/>
    <w:rsid w:val="008E1834"/>
    <w:rsid w:val="008E1946"/>
    <w:rsid w:val="008E1B2C"/>
    <w:rsid w:val="008E1FB1"/>
    <w:rsid w:val="008E1FE0"/>
    <w:rsid w:val="008E2331"/>
    <w:rsid w:val="008E25C9"/>
    <w:rsid w:val="008E295F"/>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CDE"/>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C4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5"/>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578"/>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9BA"/>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1B2"/>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0ED"/>
    <w:rsid w:val="0095132D"/>
    <w:rsid w:val="00952090"/>
    <w:rsid w:val="00952345"/>
    <w:rsid w:val="0095310F"/>
    <w:rsid w:val="00953344"/>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57F46"/>
    <w:rsid w:val="009601FE"/>
    <w:rsid w:val="00960273"/>
    <w:rsid w:val="00960303"/>
    <w:rsid w:val="009608A0"/>
    <w:rsid w:val="00960ACE"/>
    <w:rsid w:val="00961487"/>
    <w:rsid w:val="009615A2"/>
    <w:rsid w:val="00962539"/>
    <w:rsid w:val="00962D70"/>
    <w:rsid w:val="00963044"/>
    <w:rsid w:val="009631AF"/>
    <w:rsid w:val="009632AA"/>
    <w:rsid w:val="009636AB"/>
    <w:rsid w:val="009640EF"/>
    <w:rsid w:val="0096416E"/>
    <w:rsid w:val="009643B4"/>
    <w:rsid w:val="00964D90"/>
    <w:rsid w:val="00964FA2"/>
    <w:rsid w:val="0096503C"/>
    <w:rsid w:val="0096516E"/>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3BEE"/>
    <w:rsid w:val="00974391"/>
    <w:rsid w:val="0097452D"/>
    <w:rsid w:val="0097521E"/>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9AC"/>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93E"/>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4AA"/>
    <w:rsid w:val="009B6621"/>
    <w:rsid w:val="009B6CD2"/>
    <w:rsid w:val="009C043D"/>
    <w:rsid w:val="009C0946"/>
    <w:rsid w:val="009C0B02"/>
    <w:rsid w:val="009C0F23"/>
    <w:rsid w:val="009C1613"/>
    <w:rsid w:val="009C16FB"/>
    <w:rsid w:val="009C1B73"/>
    <w:rsid w:val="009C1CDB"/>
    <w:rsid w:val="009C219F"/>
    <w:rsid w:val="009C25A1"/>
    <w:rsid w:val="009C2AFC"/>
    <w:rsid w:val="009C31D7"/>
    <w:rsid w:val="009C363A"/>
    <w:rsid w:val="009C36B5"/>
    <w:rsid w:val="009C37F2"/>
    <w:rsid w:val="009C3D51"/>
    <w:rsid w:val="009C3FE3"/>
    <w:rsid w:val="009C41E7"/>
    <w:rsid w:val="009C4FAE"/>
    <w:rsid w:val="009C5B42"/>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4D2F"/>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CBE"/>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B2F"/>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6CE"/>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35C1"/>
    <w:rsid w:val="00A141BA"/>
    <w:rsid w:val="00A1424C"/>
    <w:rsid w:val="00A147F3"/>
    <w:rsid w:val="00A14B32"/>
    <w:rsid w:val="00A14D52"/>
    <w:rsid w:val="00A14E51"/>
    <w:rsid w:val="00A14E58"/>
    <w:rsid w:val="00A15045"/>
    <w:rsid w:val="00A150E2"/>
    <w:rsid w:val="00A154F9"/>
    <w:rsid w:val="00A15830"/>
    <w:rsid w:val="00A15E71"/>
    <w:rsid w:val="00A16581"/>
    <w:rsid w:val="00A167A7"/>
    <w:rsid w:val="00A178BE"/>
    <w:rsid w:val="00A20010"/>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3C6"/>
    <w:rsid w:val="00A3566C"/>
    <w:rsid w:val="00A35846"/>
    <w:rsid w:val="00A36128"/>
    <w:rsid w:val="00A36166"/>
    <w:rsid w:val="00A37D19"/>
    <w:rsid w:val="00A37F93"/>
    <w:rsid w:val="00A37FE9"/>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2CB3"/>
    <w:rsid w:val="00A5320A"/>
    <w:rsid w:val="00A539B2"/>
    <w:rsid w:val="00A53A45"/>
    <w:rsid w:val="00A53B01"/>
    <w:rsid w:val="00A53E2F"/>
    <w:rsid w:val="00A54184"/>
    <w:rsid w:val="00A542ED"/>
    <w:rsid w:val="00A5452C"/>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5E8"/>
    <w:rsid w:val="00A7684C"/>
    <w:rsid w:val="00A7737C"/>
    <w:rsid w:val="00A774C7"/>
    <w:rsid w:val="00A7761A"/>
    <w:rsid w:val="00A8006C"/>
    <w:rsid w:val="00A80147"/>
    <w:rsid w:val="00A80AB1"/>
    <w:rsid w:val="00A81B04"/>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BED"/>
    <w:rsid w:val="00AC6078"/>
    <w:rsid w:val="00AC6327"/>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E49"/>
    <w:rsid w:val="00AD2F14"/>
    <w:rsid w:val="00AD4EDA"/>
    <w:rsid w:val="00AD5465"/>
    <w:rsid w:val="00AD55B4"/>
    <w:rsid w:val="00AD56BA"/>
    <w:rsid w:val="00AD5EE6"/>
    <w:rsid w:val="00AD6067"/>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3C5C"/>
    <w:rsid w:val="00AF4196"/>
    <w:rsid w:val="00AF434B"/>
    <w:rsid w:val="00AF4518"/>
    <w:rsid w:val="00AF4A4F"/>
    <w:rsid w:val="00AF4F50"/>
    <w:rsid w:val="00AF539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4C"/>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3BF"/>
    <w:rsid w:val="00B20549"/>
    <w:rsid w:val="00B205F9"/>
    <w:rsid w:val="00B2086C"/>
    <w:rsid w:val="00B20DCE"/>
    <w:rsid w:val="00B20F3C"/>
    <w:rsid w:val="00B2119E"/>
    <w:rsid w:val="00B21827"/>
    <w:rsid w:val="00B21C9C"/>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2C2D"/>
    <w:rsid w:val="00B43555"/>
    <w:rsid w:val="00B43B4A"/>
    <w:rsid w:val="00B44D17"/>
    <w:rsid w:val="00B453BD"/>
    <w:rsid w:val="00B4542E"/>
    <w:rsid w:val="00B45D53"/>
    <w:rsid w:val="00B466E9"/>
    <w:rsid w:val="00B46A8B"/>
    <w:rsid w:val="00B46AC8"/>
    <w:rsid w:val="00B46EFA"/>
    <w:rsid w:val="00B47836"/>
    <w:rsid w:val="00B47C04"/>
    <w:rsid w:val="00B47D20"/>
    <w:rsid w:val="00B47D76"/>
    <w:rsid w:val="00B500CA"/>
    <w:rsid w:val="00B508C6"/>
    <w:rsid w:val="00B50C3C"/>
    <w:rsid w:val="00B510C9"/>
    <w:rsid w:val="00B51171"/>
    <w:rsid w:val="00B51314"/>
    <w:rsid w:val="00B51428"/>
    <w:rsid w:val="00B51434"/>
    <w:rsid w:val="00B515AE"/>
    <w:rsid w:val="00B52167"/>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FAC"/>
    <w:rsid w:val="00B64071"/>
    <w:rsid w:val="00B64222"/>
    <w:rsid w:val="00B64A0B"/>
    <w:rsid w:val="00B64A7E"/>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5DF3"/>
    <w:rsid w:val="00B7613C"/>
    <w:rsid w:val="00B76206"/>
    <w:rsid w:val="00B76D5D"/>
    <w:rsid w:val="00B77106"/>
    <w:rsid w:val="00B77B74"/>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1EC"/>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6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0D18"/>
    <w:rsid w:val="00BC0EC5"/>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68C"/>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127B"/>
    <w:rsid w:val="00BF195C"/>
    <w:rsid w:val="00BF19E7"/>
    <w:rsid w:val="00BF1B71"/>
    <w:rsid w:val="00BF1BEC"/>
    <w:rsid w:val="00BF1DA6"/>
    <w:rsid w:val="00BF2162"/>
    <w:rsid w:val="00BF225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129B"/>
    <w:rsid w:val="00C0140E"/>
    <w:rsid w:val="00C01600"/>
    <w:rsid w:val="00C0218B"/>
    <w:rsid w:val="00C021C5"/>
    <w:rsid w:val="00C026CE"/>
    <w:rsid w:val="00C026D6"/>
    <w:rsid w:val="00C02BB8"/>
    <w:rsid w:val="00C038C1"/>
    <w:rsid w:val="00C03F12"/>
    <w:rsid w:val="00C0441C"/>
    <w:rsid w:val="00C045C0"/>
    <w:rsid w:val="00C04718"/>
    <w:rsid w:val="00C04E9C"/>
    <w:rsid w:val="00C0503C"/>
    <w:rsid w:val="00C05104"/>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3D"/>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2C45"/>
    <w:rsid w:val="00C335F7"/>
    <w:rsid w:val="00C33B91"/>
    <w:rsid w:val="00C344B4"/>
    <w:rsid w:val="00C34A90"/>
    <w:rsid w:val="00C34D29"/>
    <w:rsid w:val="00C34E52"/>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DA7"/>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0E2A"/>
    <w:rsid w:val="00C61DFD"/>
    <w:rsid w:val="00C61E59"/>
    <w:rsid w:val="00C620BE"/>
    <w:rsid w:val="00C62EEC"/>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6876"/>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2C5"/>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0F93"/>
    <w:rsid w:val="00CA188D"/>
    <w:rsid w:val="00CA1950"/>
    <w:rsid w:val="00CA1FBD"/>
    <w:rsid w:val="00CA2137"/>
    <w:rsid w:val="00CA263A"/>
    <w:rsid w:val="00CA27C7"/>
    <w:rsid w:val="00CA2CC7"/>
    <w:rsid w:val="00CA3976"/>
    <w:rsid w:val="00CA4018"/>
    <w:rsid w:val="00CA5216"/>
    <w:rsid w:val="00CA52A1"/>
    <w:rsid w:val="00CA5494"/>
    <w:rsid w:val="00CA54E2"/>
    <w:rsid w:val="00CA55B4"/>
    <w:rsid w:val="00CA594F"/>
    <w:rsid w:val="00CA633B"/>
    <w:rsid w:val="00CA6523"/>
    <w:rsid w:val="00CA6B10"/>
    <w:rsid w:val="00CA7942"/>
    <w:rsid w:val="00CA795D"/>
    <w:rsid w:val="00CA7CE2"/>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A5D"/>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6A7F"/>
    <w:rsid w:val="00CD7489"/>
    <w:rsid w:val="00CD773B"/>
    <w:rsid w:val="00CD79E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31C"/>
    <w:rsid w:val="00CE64E6"/>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E43"/>
    <w:rsid w:val="00D00F2B"/>
    <w:rsid w:val="00D00FDE"/>
    <w:rsid w:val="00D01262"/>
    <w:rsid w:val="00D0127A"/>
    <w:rsid w:val="00D013A1"/>
    <w:rsid w:val="00D014BC"/>
    <w:rsid w:val="00D01A6B"/>
    <w:rsid w:val="00D01E0A"/>
    <w:rsid w:val="00D01E97"/>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01C"/>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2B2"/>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57CB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683"/>
    <w:rsid w:val="00D77A6B"/>
    <w:rsid w:val="00D77AA5"/>
    <w:rsid w:val="00D80629"/>
    <w:rsid w:val="00D80692"/>
    <w:rsid w:val="00D810B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4D5"/>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1D03"/>
    <w:rsid w:val="00DD2115"/>
    <w:rsid w:val="00DD235A"/>
    <w:rsid w:val="00DD23A4"/>
    <w:rsid w:val="00DD249D"/>
    <w:rsid w:val="00DD2586"/>
    <w:rsid w:val="00DD29FC"/>
    <w:rsid w:val="00DD3247"/>
    <w:rsid w:val="00DD3384"/>
    <w:rsid w:val="00DD3472"/>
    <w:rsid w:val="00DD383E"/>
    <w:rsid w:val="00DD3F7E"/>
    <w:rsid w:val="00DD4406"/>
    <w:rsid w:val="00DD44BC"/>
    <w:rsid w:val="00DD4808"/>
    <w:rsid w:val="00DD4894"/>
    <w:rsid w:val="00DD4A5F"/>
    <w:rsid w:val="00DD4CB2"/>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2E14"/>
    <w:rsid w:val="00DE30D9"/>
    <w:rsid w:val="00DE3173"/>
    <w:rsid w:val="00DE333C"/>
    <w:rsid w:val="00DE35B2"/>
    <w:rsid w:val="00DE3686"/>
    <w:rsid w:val="00DE383A"/>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A72"/>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90F"/>
    <w:rsid w:val="00E06FEC"/>
    <w:rsid w:val="00E07387"/>
    <w:rsid w:val="00E078E0"/>
    <w:rsid w:val="00E07C89"/>
    <w:rsid w:val="00E07D35"/>
    <w:rsid w:val="00E103FD"/>
    <w:rsid w:val="00E10706"/>
    <w:rsid w:val="00E10794"/>
    <w:rsid w:val="00E10E3E"/>
    <w:rsid w:val="00E114BE"/>
    <w:rsid w:val="00E118D2"/>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40"/>
    <w:rsid w:val="00E1568B"/>
    <w:rsid w:val="00E15704"/>
    <w:rsid w:val="00E157F3"/>
    <w:rsid w:val="00E15941"/>
    <w:rsid w:val="00E15AC8"/>
    <w:rsid w:val="00E16417"/>
    <w:rsid w:val="00E16630"/>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27FD1"/>
    <w:rsid w:val="00E300C1"/>
    <w:rsid w:val="00E30E21"/>
    <w:rsid w:val="00E311C3"/>
    <w:rsid w:val="00E31459"/>
    <w:rsid w:val="00E31917"/>
    <w:rsid w:val="00E3251E"/>
    <w:rsid w:val="00E32895"/>
    <w:rsid w:val="00E32B0C"/>
    <w:rsid w:val="00E334A0"/>
    <w:rsid w:val="00E3357A"/>
    <w:rsid w:val="00E3387A"/>
    <w:rsid w:val="00E33987"/>
    <w:rsid w:val="00E33FB4"/>
    <w:rsid w:val="00E341B6"/>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8C4"/>
    <w:rsid w:val="00E42952"/>
    <w:rsid w:val="00E42B79"/>
    <w:rsid w:val="00E42BF0"/>
    <w:rsid w:val="00E42D2F"/>
    <w:rsid w:val="00E43D7D"/>
    <w:rsid w:val="00E44023"/>
    <w:rsid w:val="00E442CD"/>
    <w:rsid w:val="00E4432C"/>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CCD"/>
    <w:rsid w:val="00E612C5"/>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6798C"/>
    <w:rsid w:val="00E70361"/>
    <w:rsid w:val="00E70816"/>
    <w:rsid w:val="00E70BC8"/>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CF"/>
    <w:rsid w:val="00E85AB3"/>
    <w:rsid w:val="00E85F53"/>
    <w:rsid w:val="00E8611F"/>
    <w:rsid w:val="00E8679A"/>
    <w:rsid w:val="00E879EA"/>
    <w:rsid w:val="00E87F49"/>
    <w:rsid w:val="00E901EE"/>
    <w:rsid w:val="00E906A0"/>
    <w:rsid w:val="00E90D00"/>
    <w:rsid w:val="00E91428"/>
    <w:rsid w:val="00E9184E"/>
    <w:rsid w:val="00E91B51"/>
    <w:rsid w:val="00E91F31"/>
    <w:rsid w:val="00E9274B"/>
    <w:rsid w:val="00E92DD9"/>
    <w:rsid w:val="00E93069"/>
    <w:rsid w:val="00E93106"/>
    <w:rsid w:val="00E93385"/>
    <w:rsid w:val="00E93551"/>
    <w:rsid w:val="00E938BE"/>
    <w:rsid w:val="00E93E82"/>
    <w:rsid w:val="00E93F9B"/>
    <w:rsid w:val="00E947B6"/>
    <w:rsid w:val="00E95CFB"/>
    <w:rsid w:val="00E95D46"/>
    <w:rsid w:val="00E95F5F"/>
    <w:rsid w:val="00E96056"/>
    <w:rsid w:val="00E9614A"/>
    <w:rsid w:val="00E961F3"/>
    <w:rsid w:val="00E96A3E"/>
    <w:rsid w:val="00E96CD0"/>
    <w:rsid w:val="00E974A5"/>
    <w:rsid w:val="00E9788C"/>
    <w:rsid w:val="00E97975"/>
    <w:rsid w:val="00E97AB3"/>
    <w:rsid w:val="00E97E30"/>
    <w:rsid w:val="00E97FA2"/>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272"/>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36"/>
    <w:rsid w:val="00EC0858"/>
    <w:rsid w:val="00EC08CC"/>
    <w:rsid w:val="00EC0C4F"/>
    <w:rsid w:val="00EC106D"/>
    <w:rsid w:val="00EC10E1"/>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2FB2"/>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AAF"/>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51C"/>
    <w:rsid w:val="00EE76A8"/>
    <w:rsid w:val="00EE7B15"/>
    <w:rsid w:val="00EF0025"/>
    <w:rsid w:val="00EF115C"/>
    <w:rsid w:val="00EF1627"/>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553"/>
    <w:rsid w:val="00EF689E"/>
    <w:rsid w:val="00EF6969"/>
    <w:rsid w:val="00EF6A7C"/>
    <w:rsid w:val="00EF6E7B"/>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5FAC"/>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733"/>
    <w:rsid w:val="00F1778D"/>
    <w:rsid w:val="00F177BF"/>
    <w:rsid w:val="00F178A1"/>
    <w:rsid w:val="00F17963"/>
    <w:rsid w:val="00F20794"/>
    <w:rsid w:val="00F208C0"/>
    <w:rsid w:val="00F20971"/>
    <w:rsid w:val="00F20C55"/>
    <w:rsid w:val="00F217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0560"/>
    <w:rsid w:val="00F415F9"/>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4F84"/>
    <w:rsid w:val="00F65457"/>
    <w:rsid w:val="00F654BF"/>
    <w:rsid w:val="00F6572A"/>
    <w:rsid w:val="00F66837"/>
    <w:rsid w:val="00F66AFB"/>
    <w:rsid w:val="00F66BDE"/>
    <w:rsid w:val="00F66FA0"/>
    <w:rsid w:val="00F67167"/>
    <w:rsid w:val="00F672C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67E"/>
    <w:rsid w:val="00F90B32"/>
    <w:rsid w:val="00F90C70"/>
    <w:rsid w:val="00F90F45"/>
    <w:rsid w:val="00F91247"/>
    <w:rsid w:val="00F91FBC"/>
    <w:rsid w:val="00F91FEE"/>
    <w:rsid w:val="00F928E6"/>
    <w:rsid w:val="00F92ACD"/>
    <w:rsid w:val="00F92B16"/>
    <w:rsid w:val="00F92BF0"/>
    <w:rsid w:val="00F92DEA"/>
    <w:rsid w:val="00F9331E"/>
    <w:rsid w:val="00F937D2"/>
    <w:rsid w:val="00F93FA9"/>
    <w:rsid w:val="00F942E5"/>
    <w:rsid w:val="00F9450D"/>
    <w:rsid w:val="00F94539"/>
    <w:rsid w:val="00F946B4"/>
    <w:rsid w:val="00F946D3"/>
    <w:rsid w:val="00F9495F"/>
    <w:rsid w:val="00F94E84"/>
    <w:rsid w:val="00F95F38"/>
    <w:rsid w:val="00F96697"/>
    <w:rsid w:val="00F9673A"/>
    <w:rsid w:val="00F969E6"/>
    <w:rsid w:val="00F96ACA"/>
    <w:rsid w:val="00F97530"/>
    <w:rsid w:val="00F9793C"/>
    <w:rsid w:val="00F97B21"/>
    <w:rsid w:val="00FA0012"/>
    <w:rsid w:val="00FA0916"/>
    <w:rsid w:val="00FA0B1D"/>
    <w:rsid w:val="00FA1136"/>
    <w:rsid w:val="00FA123A"/>
    <w:rsid w:val="00FA1499"/>
    <w:rsid w:val="00FA1537"/>
    <w:rsid w:val="00FA19EB"/>
    <w:rsid w:val="00FA1F94"/>
    <w:rsid w:val="00FA278F"/>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2FBE"/>
    <w:rsid w:val="00FC30B9"/>
    <w:rsid w:val="00FC444C"/>
    <w:rsid w:val="00FC5F41"/>
    <w:rsid w:val="00FC607D"/>
    <w:rsid w:val="00FC6945"/>
    <w:rsid w:val="00FC7233"/>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4DFE"/>
    <w:rsid w:val="00FD5441"/>
    <w:rsid w:val="00FD64AE"/>
    <w:rsid w:val="00FD678E"/>
    <w:rsid w:val="00FD67FE"/>
    <w:rsid w:val="00FD7BB4"/>
    <w:rsid w:val="00FD7CB4"/>
    <w:rsid w:val="00FD7F28"/>
    <w:rsid w:val="00FE0473"/>
    <w:rsid w:val="00FE08A7"/>
    <w:rsid w:val="00FE08CE"/>
    <w:rsid w:val="00FE0A62"/>
    <w:rsid w:val="00FE1157"/>
    <w:rsid w:val="00FE1BEC"/>
    <w:rsid w:val="00FE1DC0"/>
    <w:rsid w:val="00FE1F5A"/>
    <w:rsid w:val="00FE1FB6"/>
    <w:rsid w:val="00FE1FD1"/>
    <w:rsid w:val="00FE213A"/>
    <w:rsid w:val="00FE239D"/>
    <w:rsid w:val="00FE2FCB"/>
    <w:rsid w:val="00FE3115"/>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CAF"/>
    <w:rsid w:val="00FF0F72"/>
    <w:rsid w:val="00FF1AD2"/>
    <w:rsid w:val="00FF1BCF"/>
    <w:rsid w:val="00FF2359"/>
    <w:rsid w:val="00FF2869"/>
    <w:rsid w:val="00FF28D7"/>
    <w:rsid w:val="00FF2A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B320E-84C0-40C9-8533-2303E995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3754</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620</cp:revision>
  <cp:lastPrinted>2016-02-01T05:11:00Z</cp:lastPrinted>
  <dcterms:created xsi:type="dcterms:W3CDTF">2023-11-01T07:07:00Z</dcterms:created>
  <dcterms:modified xsi:type="dcterms:W3CDTF">2024-11-08T01:34:00Z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